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250"/>
        <w:gridCol w:w="1620"/>
        <w:gridCol w:w="6930"/>
        <w:gridCol w:w="3600"/>
      </w:tblGrid>
      <w:tr w:rsidR="00004729" w:rsidRPr="004C4118" w:rsidTr="00171158">
        <w:trPr>
          <w:trHeight w:val="71"/>
        </w:trPr>
        <w:tc>
          <w:tcPr>
            <w:tcW w:w="918" w:type="dxa"/>
            <w:shd w:val="clear" w:color="auto" w:fill="auto"/>
            <w:vAlign w:val="center"/>
          </w:tcPr>
          <w:p w:rsidR="00004729" w:rsidRPr="004C4118" w:rsidRDefault="00004729" w:rsidP="00FF003F">
            <w:pPr>
              <w:numPr>
                <w:ilvl w:val="0"/>
                <w:numId w:val="13"/>
              </w:numPr>
              <w:jc w:val="center"/>
              <w:rPr>
                <w:sz w:val="22"/>
                <w:szCs w:val="22"/>
              </w:rPr>
            </w:pPr>
          </w:p>
        </w:tc>
        <w:tc>
          <w:tcPr>
            <w:tcW w:w="2250" w:type="dxa"/>
            <w:shd w:val="clear" w:color="auto" w:fill="auto"/>
            <w:vAlign w:val="center"/>
          </w:tcPr>
          <w:p w:rsidR="00004729" w:rsidRPr="004C4118" w:rsidRDefault="00864615" w:rsidP="007F0F1D">
            <w:pPr>
              <w:jc w:val="center"/>
              <w:rPr>
                <w:color w:val="000000"/>
                <w:sz w:val="22"/>
                <w:szCs w:val="22"/>
              </w:rPr>
            </w:pPr>
            <w:r w:rsidRPr="004C4118">
              <w:rPr>
                <w:color w:val="000000"/>
                <w:sz w:val="22"/>
                <w:szCs w:val="22"/>
              </w:rPr>
              <w:t>5.8</w:t>
            </w:r>
          </w:p>
        </w:tc>
        <w:tc>
          <w:tcPr>
            <w:tcW w:w="1620" w:type="dxa"/>
            <w:shd w:val="clear" w:color="auto" w:fill="auto"/>
            <w:vAlign w:val="center"/>
          </w:tcPr>
          <w:p w:rsidR="00004729" w:rsidRPr="004C4118" w:rsidRDefault="00864615" w:rsidP="00FF003F">
            <w:pPr>
              <w:jc w:val="center"/>
              <w:rPr>
                <w:color w:val="000000"/>
                <w:sz w:val="22"/>
                <w:szCs w:val="22"/>
              </w:rPr>
            </w:pPr>
            <w:r w:rsidRPr="004C4118">
              <w:rPr>
                <w:color w:val="000000"/>
                <w:sz w:val="22"/>
                <w:szCs w:val="22"/>
              </w:rPr>
              <w:t>GIS-REV 5A</w:t>
            </w:r>
          </w:p>
        </w:tc>
        <w:tc>
          <w:tcPr>
            <w:tcW w:w="6930" w:type="dxa"/>
            <w:shd w:val="clear" w:color="auto" w:fill="auto"/>
            <w:vAlign w:val="center"/>
          </w:tcPr>
          <w:p w:rsidR="00C51D6C" w:rsidRPr="004C4118" w:rsidRDefault="00864615" w:rsidP="00C51D6C">
            <w:pPr>
              <w:jc w:val="both"/>
              <w:rPr>
                <w:sz w:val="22"/>
                <w:szCs w:val="22"/>
              </w:rPr>
            </w:pPr>
            <w:r w:rsidRPr="004C4118">
              <w:rPr>
                <w:sz w:val="22"/>
                <w:szCs w:val="22"/>
              </w:rPr>
              <w:t>The material and thickness of the enclosures shall be such as to withstand an internal flash over without burns through for a period of 300 ms at rated short time withstand current. The material shall be such that it has no effect of environment as well as from the by-products of SF6 breakdown under arcing condition. This shall be validated with Type Test.</w:t>
            </w:r>
          </w:p>
          <w:p w:rsidR="00864615" w:rsidRPr="004C4118" w:rsidRDefault="00864615" w:rsidP="00C51D6C">
            <w:pPr>
              <w:jc w:val="both"/>
              <w:rPr>
                <w:sz w:val="22"/>
                <w:szCs w:val="22"/>
              </w:rPr>
            </w:pPr>
          </w:p>
          <w:p w:rsidR="00864615" w:rsidRPr="004C4118" w:rsidRDefault="00864615" w:rsidP="00B71BC0">
            <w:pPr>
              <w:jc w:val="both"/>
              <w:rPr>
                <w:i/>
                <w:iCs/>
                <w:color w:val="000000"/>
                <w:sz w:val="22"/>
                <w:szCs w:val="22"/>
              </w:rPr>
            </w:pPr>
            <w:r w:rsidRPr="004C4118">
              <w:rPr>
                <w:i/>
                <w:iCs/>
                <w:sz w:val="22"/>
                <w:szCs w:val="22"/>
              </w:rPr>
              <w:t>The Value shall be in line with the requirement of IEC 62271-203. Request a concurrence on the same.</w:t>
            </w:r>
          </w:p>
        </w:tc>
        <w:tc>
          <w:tcPr>
            <w:tcW w:w="3600" w:type="dxa"/>
            <w:shd w:val="clear" w:color="auto" w:fill="auto"/>
            <w:vAlign w:val="center"/>
          </w:tcPr>
          <w:p w:rsidR="00F57AF4" w:rsidRPr="004C4118" w:rsidRDefault="00047BFA" w:rsidP="00F57AF4">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Requirement mentioned in technical specification shall prevail.</w:t>
            </w:r>
            <w:r w:rsidR="00F57AF4" w:rsidRPr="004C4118">
              <w:rPr>
                <w:rFonts w:ascii="Times New Roman" w:hAnsi="Times New Roman" w:cs="Times New Roman"/>
                <w:color w:val="auto"/>
                <w:sz w:val="22"/>
                <w:szCs w:val="22"/>
                <w:lang w:bidi="ar-SA"/>
              </w:rPr>
              <w:t xml:space="preserve"> </w:t>
            </w:r>
          </w:p>
          <w:p w:rsidR="00004729" w:rsidRPr="004C4118" w:rsidRDefault="00004729" w:rsidP="00C51D6C">
            <w:pPr>
              <w:jc w:val="both"/>
              <w:rPr>
                <w:sz w:val="22"/>
                <w:szCs w:val="22"/>
              </w:rPr>
            </w:pPr>
          </w:p>
        </w:tc>
      </w:tr>
      <w:tr w:rsidR="00004729" w:rsidRPr="004C4118" w:rsidTr="00171158">
        <w:trPr>
          <w:trHeight w:val="71"/>
        </w:trPr>
        <w:tc>
          <w:tcPr>
            <w:tcW w:w="918" w:type="dxa"/>
            <w:shd w:val="clear" w:color="auto" w:fill="auto"/>
            <w:vAlign w:val="center"/>
          </w:tcPr>
          <w:p w:rsidR="00004729" w:rsidRPr="004C4118" w:rsidRDefault="00004729" w:rsidP="00FF003F">
            <w:pPr>
              <w:numPr>
                <w:ilvl w:val="0"/>
                <w:numId w:val="13"/>
              </w:numPr>
              <w:jc w:val="center"/>
              <w:rPr>
                <w:sz w:val="22"/>
                <w:szCs w:val="22"/>
              </w:rPr>
            </w:pPr>
          </w:p>
        </w:tc>
        <w:tc>
          <w:tcPr>
            <w:tcW w:w="2250" w:type="dxa"/>
            <w:shd w:val="clear" w:color="auto" w:fill="auto"/>
            <w:vAlign w:val="center"/>
          </w:tcPr>
          <w:p w:rsidR="00004729" w:rsidRPr="004C4118" w:rsidRDefault="00864615" w:rsidP="007F0F1D">
            <w:pPr>
              <w:jc w:val="center"/>
              <w:rPr>
                <w:color w:val="000000"/>
                <w:sz w:val="22"/>
                <w:szCs w:val="22"/>
              </w:rPr>
            </w:pPr>
            <w:r w:rsidRPr="004C4118">
              <w:rPr>
                <w:color w:val="000000"/>
                <w:sz w:val="22"/>
                <w:szCs w:val="22"/>
              </w:rPr>
              <w:t>5.9</w:t>
            </w:r>
          </w:p>
        </w:tc>
        <w:tc>
          <w:tcPr>
            <w:tcW w:w="1620" w:type="dxa"/>
            <w:shd w:val="clear" w:color="auto" w:fill="auto"/>
            <w:vAlign w:val="center"/>
          </w:tcPr>
          <w:p w:rsidR="00004729" w:rsidRPr="004C4118" w:rsidRDefault="00864615" w:rsidP="00FF003F">
            <w:pPr>
              <w:jc w:val="center"/>
              <w:rPr>
                <w:color w:val="000000"/>
                <w:sz w:val="22"/>
                <w:szCs w:val="22"/>
              </w:rPr>
            </w:pPr>
            <w:r w:rsidRPr="004C4118">
              <w:rPr>
                <w:color w:val="000000"/>
                <w:sz w:val="22"/>
                <w:szCs w:val="22"/>
              </w:rPr>
              <w:t>GIS-REV 5A</w:t>
            </w:r>
          </w:p>
        </w:tc>
        <w:tc>
          <w:tcPr>
            <w:tcW w:w="6930" w:type="dxa"/>
            <w:shd w:val="clear" w:color="auto" w:fill="auto"/>
            <w:vAlign w:val="center"/>
          </w:tcPr>
          <w:p w:rsidR="00C51D6C" w:rsidRPr="004C4118" w:rsidRDefault="00864615" w:rsidP="00C51D6C">
            <w:pPr>
              <w:jc w:val="both"/>
              <w:rPr>
                <w:sz w:val="22"/>
                <w:szCs w:val="22"/>
              </w:rPr>
            </w:pPr>
            <w:r w:rsidRPr="004C4118">
              <w:rPr>
                <w:sz w:val="22"/>
                <w:szCs w:val="22"/>
              </w:rPr>
              <w:t>Inspection windows (View Ports) shall be provided for Disconnect Switch and both type of earth switches i.e. Maintenance and fast operating.</w:t>
            </w:r>
          </w:p>
          <w:p w:rsidR="00864615" w:rsidRPr="004C4118" w:rsidRDefault="00864615" w:rsidP="00C51D6C">
            <w:pPr>
              <w:jc w:val="both"/>
              <w:rPr>
                <w:sz w:val="22"/>
                <w:szCs w:val="22"/>
              </w:rPr>
            </w:pPr>
          </w:p>
          <w:p w:rsidR="00864615" w:rsidRPr="004C4118" w:rsidRDefault="00864615" w:rsidP="00C51D6C">
            <w:pPr>
              <w:jc w:val="both"/>
              <w:rPr>
                <w:sz w:val="22"/>
                <w:szCs w:val="22"/>
              </w:rPr>
            </w:pPr>
            <w:r w:rsidRPr="004C4118">
              <w:rPr>
                <w:sz w:val="22"/>
                <w:szCs w:val="22"/>
              </w:rPr>
              <w:t>Inspection windows shall be provided for Disconnector enclosures . Provision of Observation windows for Earth switches is not envisaged as such.</w:t>
            </w:r>
          </w:p>
        </w:tc>
        <w:tc>
          <w:tcPr>
            <w:tcW w:w="3600" w:type="dxa"/>
            <w:shd w:val="clear" w:color="auto" w:fill="auto"/>
            <w:vAlign w:val="center"/>
          </w:tcPr>
          <w:p w:rsidR="00047BFA"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Requirement mentioned in technical specification shall prevail.</w:t>
            </w:r>
            <w:r w:rsidRPr="004C4118">
              <w:rPr>
                <w:rFonts w:ascii="Times New Roman" w:hAnsi="Times New Roman" w:cs="Times New Roman"/>
                <w:color w:val="auto"/>
                <w:sz w:val="22"/>
                <w:szCs w:val="22"/>
                <w:lang w:bidi="ar-SA"/>
              </w:rPr>
              <w:t xml:space="preserve"> </w:t>
            </w:r>
          </w:p>
          <w:p w:rsidR="00004729" w:rsidRPr="004C4118" w:rsidRDefault="00004729" w:rsidP="007D1CA6">
            <w:pPr>
              <w:rPr>
                <w:sz w:val="22"/>
                <w:szCs w:val="22"/>
              </w:rPr>
            </w:pPr>
          </w:p>
        </w:tc>
      </w:tr>
      <w:tr w:rsidR="00004729" w:rsidRPr="004C4118" w:rsidTr="00171158">
        <w:trPr>
          <w:trHeight w:val="71"/>
        </w:trPr>
        <w:tc>
          <w:tcPr>
            <w:tcW w:w="918" w:type="dxa"/>
            <w:shd w:val="clear" w:color="auto" w:fill="auto"/>
            <w:vAlign w:val="center"/>
          </w:tcPr>
          <w:p w:rsidR="00004729" w:rsidRPr="004C4118" w:rsidRDefault="00004729" w:rsidP="00FF003F">
            <w:pPr>
              <w:numPr>
                <w:ilvl w:val="0"/>
                <w:numId w:val="13"/>
              </w:numPr>
              <w:jc w:val="center"/>
              <w:rPr>
                <w:sz w:val="22"/>
                <w:szCs w:val="22"/>
              </w:rPr>
            </w:pPr>
          </w:p>
        </w:tc>
        <w:tc>
          <w:tcPr>
            <w:tcW w:w="2250" w:type="dxa"/>
            <w:shd w:val="clear" w:color="auto" w:fill="auto"/>
            <w:vAlign w:val="center"/>
          </w:tcPr>
          <w:p w:rsidR="00004729" w:rsidRPr="004C4118" w:rsidRDefault="00864615" w:rsidP="007F0F1D">
            <w:pPr>
              <w:jc w:val="center"/>
              <w:rPr>
                <w:color w:val="000000"/>
                <w:sz w:val="22"/>
                <w:szCs w:val="22"/>
              </w:rPr>
            </w:pPr>
            <w:r w:rsidRPr="004C4118">
              <w:rPr>
                <w:color w:val="000000"/>
                <w:sz w:val="22"/>
                <w:szCs w:val="22"/>
              </w:rPr>
              <w:t>5.21.</w:t>
            </w:r>
          </w:p>
        </w:tc>
        <w:tc>
          <w:tcPr>
            <w:tcW w:w="1620" w:type="dxa"/>
            <w:shd w:val="clear" w:color="auto" w:fill="auto"/>
            <w:vAlign w:val="center"/>
          </w:tcPr>
          <w:p w:rsidR="00004729" w:rsidRPr="004C4118" w:rsidRDefault="00864615" w:rsidP="00FF003F">
            <w:pPr>
              <w:jc w:val="center"/>
              <w:rPr>
                <w:color w:val="000000"/>
                <w:sz w:val="22"/>
                <w:szCs w:val="22"/>
              </w:rPr>
            </w:pPr>
            <w:r w:rsidRPr="004C4118">
              <w:rPr>
                <w:color w:val="000000"/>
                <w:sz w:val="22"/>
                <w:szCs w:val="22"/>
              </w:rPr>
              <w:t>GIS-REV 5A</w:t>
            </w:r>
          </w:p>
        </w:tc>
        <w:tc>
          <w:tcPr>
            <w:tcW w:w="6930" w:type="dxa"/>
            <w:shd w:val="clear" w:color="auto" w:fill="auto"/>
            <w:vAlign w:val="center"/>
          </w:tcPr>
          <w:p w:rsidR="00C51D6C" w:rsidRPr="004C4118" w:rsidRDefault="00864615" w:rsidP="00C51D6C">
            <w:pPr>
              <w:jc w:val="both"/>
              <w:rPr>
                <w:color w:val="000000"/>
                <w:sz w:val="22"/>
                <w:szCs w:val="22"/>
              </w:rPr>
            </w:pPr>
            <w:r w:rsidRPr="004C4118">
              <w:rPr>
                <w:color w:val="000000"/>
                <w:sz w:val="22"/>
                <w:szCs w:val="22"/>
              </w:rPr>
              <w:t>The  GIS  shall  be  designed,  so  as  to  take  care  of  the  VFT  over  voltages  generated  as  a result of pre-strikes and re-strikes during isolator operation. Maximum VFT over voltages peak  shall  not  be  higher  than  rated  lightning  impulse  withstand  voltage  (LIWV)  of  the equipment.  Necessary  measures  shall  be  under  taken  by  GIS  manufacture  to  restrict maximum VFT over voltages lower than the LIWV. Manufacturer shall submit the study report of VFTO generated for GIS installation.</w:t>
            </w:r>
          </w:p>
          <w:p w:rsidR="00864615" w:rsidRPr="004C4118" w:rsidRDefault="00864615" w:rsidP="00C51D6C">
            <w:pPr>
              <w:jc w:val="both"/>
              <w:rPr>
                <w:color w:val="000000"/>
                <w:sz w:val="22"/>
                <w:szCs w:val="22"/>
              </w:rPr>
            </w:pPr>
            <w:r w:rsidRPr="004C4118">
              <w:rPr>
                <w:i/>
                <w:iCs/>
                <w:color w:val="000000"/>
                <w:sz w:val="22"/>
                <w:szCs w:val="22"/>
              </w:rPr>
              <w:t>The GIS has already been Type Tested for certain VFT values which are lower than LIWV. We understand that no additional VFT study needs to be performed for the system. We request you to kindly confirm the same</w:t>
            </w:r>
            <w:r w:rsidRPr="004C4118">
              <w:rPr>
                <w:color w:val="000000"/>
                <w:sz w:val="22"/>
                <w:szCs w:val="22"/>
              </w:rPr>
              <w:t>.</w:t>
            </w:r>
          </w:p>
        </w:tc>
        <w:tc>
          <w:tcPr>
            <w:tcW w:w="3600" w:type="dxa"/>
            <w:shd w:val="clear" w:color="auto" w:fill="auto"/>
            <w:vAlign w:val="center"/>
          </w:tcPr>
          <w:p w:rsidR="00047BFA"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Requirement mentioned in technical specification shall prevail.</w:t>
            </w:r>
            <w:r w:rsidRPr="004C4118">
              <w:rPr>
                <w:rFonts w:ascii="Times New Roman" w:hAnsi="Times New Roman" w:cs="Times New Roman"/>
                <w:color w:val="auto"/>
                <w:sz w:val="22"/>
                <w:szCs w:val="22"/>
                <w:lang w:bidi="ar-SA"/>
              </w:rPr>
              <w:t xml:space="preserve"> </w:t>
            </w:r>
          </w:p>
          <w:p w:rsidR="00004729" w:rsidRPr="004C4118" w:rsidRDefault="00004729" w:rsidP="000F64D3">
            <w:pPr>
              <w:rPr>
                <w:sz w:val="22"/>
                <w:szCs w:val="22"/>
              </w:rPr>
            </w:pPr>
          </w:p>
        </w:tc>
      </w:tr>
      <w:tr w:rsidR="0031340D" w:rsidRPr="004C4118" w:rsidTr="00171158">
        <w:trPr>
          <w:trHeight w:val="71"/>
        </w:trPr>
        <w:tc>
          <w:tcPr>
            <w:tcW w:w="918" w:type="dxa"/>
            <w:shd w:val="clear" w:color="auto" w:fill="auto"/>
            <w:vAlign w:val="center"/>
          </w:tcPr>
          <w:p w:rsidR="0031340D" w:rsidRPr="004C4118" w:rsidRDefault="0031340D" w:rsidP="00FF003F">
            <w:pPr>
              <w:numPr>
                <w:ilvl w:val="0"/>
                <w:numId w:val="13"/>
              </w:numPr>
              <w:jc w:val="center"/>
              <w:rPr>
                <w:sz w:val="22"/>
                <w:szCs w:val="22"/>
              </w:rPr>
            </w:pPr>
          </w:p>
        </w:tc>
        <w:tc>
          <w:tcPr>
            <w:tcW w:w="2250" w:type="dxa"/>
            <w:shd w:val="clear" w:color="auto" w:fill="auto"/>
            <w:vAlign w:val="center"/>
          </w:tcPr>
          <w:p w:rsidR="0031340D" w:rsidRPr="004C4118" w:rsidRDefault="00864615" w:rsidP="007F0F1D">
            <w:pPr>
              <w:jc w:val="center"/>
              <w:rPr>
                <w:color w:val="000000"/>
                <w:sz w:val="22"/>
                <w:szCs w:val="22"/>
              </w:rPr>
            </w:pPr>
            <w:r w:rsidRPr="004C4118">
              <w:rPr>
                <w:color w:val="000000"/>
                <w:sz w:val="22"/>
                <w:szCs w:val="22"/>
              </w:rPr>
              <w:t>5.32.</w:t>
            </w:r>
          </w:p>
        </w:tc>
        <w:tc>
          <w:tcPr>
            <w:tcW w:w="1620" w:type="dxa"/>
            <w:shd w:val="clear" w:color="auto" w:fill="auto"/>
            <w:vAlign w:val="center"/>
          </w:tcPr>
          <w:p w:rsidR="0031340D" w:rsidRPr="004C4118" w:rsidRDefault="00864615" w:rsidP="00FF003F">
            <w:pPr>
              <w:jc w:val="center"/>
              <w:rPr>
                <w:color w:val="000000"/>
                <w:sz w:val="22"/>
                <w:szCs w:val="22"/>
              </w:rPr>
            </w:pPr>
            <w:r w:rsidRPr="004C4118">
              <w:rPr>
                <w:color w:val="000000"/>
                <w:sz w:val="22"/>
                <w:szCs w:val="22"/>
              </w:rPr>
              <w:t>GIS-REV 5A</w:t>
            </w:r>
          </w:p>
        </w:tc>
        <w:tc>
          <w:tcPr>
            <w:tcW w:w="6930" w:type="dxa"/>
            <w:shd w:val="clear" w:color="auto" w:fill="auto"/>
            <w:vAlign w:val="center"/>
          </w:tcPr>
          <w:p w:rsidR="00C51D6C" w:rsidRPr="004C4118" w:rsidRDefault="00864615" w:rsidP="00C51D6C">
            <w:pPr>
              <w:jc w:val="both"/>
              <w:rPr>
                <w:color w:val="000000"/>
                <w:sz w:val="22"/>
                <w:szCs w:val="22"/>
              </w:rPr>
            </w:pPr>
            <w:r w:rsidRPr="004C4118">
              <w:rPr>
                <w:color w:val="000000"/>
                <w:sz w:val="22"/>
                <w:szCs w:val="22"/>
              </w:rPr>
              <w:t>ii) Any other alarm necessary to indicate deterioration of the gas insulating system.</w:t>
            </w:r>
          </w:p>
          <w:p w:rsidR="00864615" w:rsidRPr="004C4118" w:rsidRDefault="00864615" w:rsidP="00C51D6C">
            <w:pPr>
              <w:jc w:val="both"/>
              <w:rPr>
                <w:color w:val="000000"/>
                <w:sz w:val="22"/>
                <w:szCs w:val="22"/>
              </w:rPr>
            </w:pPr>
          </w:p>
          <w:p w:rsidR="00864615" w:rsidRPr="004C4118" w:rsidRDefault="00864615" w:rsidP="00C51D6C">
            <w:pPr>
              <w:jc w:val="both"/>
              <w:rPr>
                <w:i/>
                <w:iCs/>
                <w:color w:val="000000"/>
                <w:sz w:val="22"/>
                <w:szCs w:val="22"/>
              </w:rPr>
            </w:pPr>
            <w:r w:rsidRPr="004C4118">
              <w:rPr>
                <w:i/>
                <w:iCs/>
                <w:color w:val="000000"/>
                <w:sz w:val="22"/>
                <w:szCs w:val="22"/>
              </w:rPr>
              <w:t>Not Applicable for the offered GIS</w:t>
            </w:r>
          </w:p>
        </w:tc>
        <w:tc>
          <w:tcPr>
            <w:tcW w:w="3600" w:type="dxa"/>
            <w:shd w:val="clear" w:color="auto" w:fill="auto"/>
            <w:vAlign w:val="center"/>
          </w:tcPr>
          <w:p w:rsidR="00F57AF4" w:rsidRPr="004C4118" w:rsidRDefault="00F57AF4" w:rsidP="00F57AF4">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Noted, This shall be reviewed during detailed engineering in case of award.</w:t>
            </w:r>
          </w:p>
          <w:p w:rsidR="0031340D" w:rsidRPr="004C4118" w:rsidRDefault="0031340D" w:rsidP="008A2ABB">
            <w:pPr>
              <w:jc w:val="both"/>
              <w:rPr>
                <w:sz w:val="22"/>
                <w:szCs w:val="22"/>
              </w:rPr>
            </w:pPr>
          </w:p>
        </w:tc>
      </w:tr>
      <w:tr w:rsidR="00C57C41" w:rsidRPr="004C4118" w:rsidTr="00171158">
        <w:trPr>
          <w:trHeight w:val="71"/>
        </w:trPr>
        <w:tc>
          <w:tcPr>
            <w:tcW w:w="918" w:type="dxa"/>
            <w:shd w:val="clear" w:color="auto" w:fill="auto"/>
            <w:vAlign w:val="center"/>
          </w:tcPr>
          <w:p w:rsidR="00C57C41" w:rsidRPr="004C4118" w:rsidRDefault="00C57C41" w:rsidP="00C57C41">
            <w:pPr>
              <w:numPr>
                <w:ilvl w:val="0"/>
                <w:numId w:val="13"/>
              </w:numPr>
              <w:jc w:val="center"/>
              <w:rPr>
                <w:sz w:val="22"/>
                <w:szCs w:val="22"/>
              </w:rPr>
            </w:pPr>
          </w:p>
        </w:tc>
        <w:tc>
          <w:tcPr>
            <w:tcW w:w="2250" w:type="dxa"/>
            <w:shd w:val="clear" w:color="auto" w:fill="auto"/>
          </w:tcPr>
          <w:p w:rsidR="00C57C41" w:rsidRPr="004C4118" w:rsidRDefault="00864615" w:rsidP="00C57C41">
            <w:pPr>
              <w:rPr>
                <w:sz w:val="22"/>
                <w:szCs w:val="22"/>
              </w:rPr>
            </w:pPr>
            <w:r w:rsidRPr="004C4118">
              <w:rPr>
                <w:sz w:val="22"/>
                <w:szCs w:val="22"/>
              </w:rPr>
              <w:t>5.42. Gas Insulated Bus (GIB) layout :</w:t>
            </w:r>
          </w:p>
        </w:tc>
        <w:tc>
          <w:tcPr>
            <w:tcW w:w="1620" w:type="dxa"/>
            <w:shd w:val="clear" w:color="auto" w:fill="auto"/>
          </w:tcPr>
          <w:p w:rsidR="00C57C41" w:rsidRPr="004C4118" w:rsidRDefault="00C57C41" w:rsidP="00C57C41">
            <w:pPr>
              <w:jc w:val="both"/>
              <w:rPr>
                <w:color w:val="000000"/>
                <w:sz w:val="22"/>
                <w:szCs w:val="22"/>
              </w:rPr>
            </w:pPr>
          </w:p>
        </w:tc>
        <w:tc>
          <w:tcPr>
            <w:tcW w:w="6930" w:type="dxa"/>
            <w:shd w:val="clear" w:color="auto" w:fill="auto"/>
          </w:tcPr>
          <w:p w:rsidR="00C57C41" w:rsidRPr="004C4118" w:rsidRDefault="00864615" w:rsidP="00864615">
            <w:pPr>
              <w:jc w:val="both"/>
              <w:rPr>
                <w:color w:val="000000"/>
                <w:sz w:val="22"/>
                <w:szCs w:val="22"/>
              </w:rPr>
            </w:pPr>
            <w:r w:rsidRPr="004C4118">
              <w:rPr>
                <w:color w:val="000000"/>
                <w:sz w:val="22"/>
                <w:szCs w:val="22"/>
              </w:rPr>
              <w:t>The horizontal clearance between GIB and GIS building /any other building wall shall be preferably three (3) meters</w:t>
            </w:r>
            <w:r w:rsidR="00C57C41" w:rsidRPr="004C4118">
              <w:rPr>
                <w:color w:val="000000"/>
                <w:sz w:val="22"/>
                <w:szCs w:val="22"/>
              </w:rPr>
              <w:t>.</w:t>
            </w:r>
          </w:p>
          <w:p w:rsidR="00864615" w:rsidRPr="004C4118" w:rsidRDefault="00864615" w:rsidP="00864615">
            <w:pPr>
              <w:jc w:val="both"/>
              <w:rPr>
                <w:color w:val="000000"/>
                <w:sz w:val="22"/>
                <w:szCs w:val="22"/>
              </w:rPr>
            </w:pPr>
          </w:p>
          <w:p w:rsidR="00864615" w:rsidRPr="004C4118" w:rsidRDefault="00864615" w:rsidP="00864615">
            <w:pPr>
              <w:jc w:val="both"/>
              <w:rPr>
                <w:i/>
                <w:iCs/>
                <w:color w:val="000000"/>
                <w:sz w:val="22"/>
                <w:szCs w:val="22"/>
              </w:rPr>
            </w:pPr>
            <w:r w:rsidRPr="004C4118">
              <w:rPr>
                <w:i/>
                <w:iCs/>
                <w:color w:val="000000"/>
                <w:sz w:val="22"/>
                <w:szCs w:val="22"/>
              </w:rPr>
              <w:t xml:space="preserve">The space/area utilization for such a configuration is very high and request </w:t>
            </w:r>
            <w:r w:rsidRPr="004C4118">
              <w:rPr>
                <w:i/>
                <w:iCs/>
                <w:color w:val="000000"/>
                <w:sz w:val="22"/>
                <w:szCs w:val="22"/>
              </w:rPr>
              <w:lastRenderedPageBreak/>
              <w:t>customer to accept the standard spacing's between circuits considering the fact that the Bus-ducts are passive and requires almost no maintenance. Request PGCIL to accept the same.</w:t>
            </w:r>
          </w:p>
        </w:tc>
        <w:tc>
          <w:tcPr>
            <w:tcW w:w="3600" w:type="dxa"/>
            <w:shd w:val="clear" w:color="auto" w:fill="auto"/>
            <w:vAlign w:val="center"/>
          </w:tcPr>
          <w:p w:rsidR="00047BFA"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lastRenderedPageBreak/>
              <w:t>Requirement mentioned in technical specification shall prevail.</w:t>
            </w:r>
            <w:r w:rsidRPr="004C4118">
              <w:rPr>
                <w:rFonts w:ascii="Times New Roman" w:hAnsi="Times New Roman" w:cs="Times New Roman"/>
                <w:color w:val="auto"/>
                <w:sz w:val="22"/>
                <w:szCs w:val="22"/>
                <w:lang w:bidi="ar-SA"/>
              </w:rPr>
              <w:t xml:space="preserve"> </w:t>
            </w:r>
          </w:p>
          <w:p w:rsidR="00C57C41" w:rsidRPr="004C4118" w:rsidRDefault="00C57C41" w:rsidP="00C57C41">
            <w:pPr>
              <w:pStyle w:val="Default"/>
              <w:jc w:val="both"/>
              <w:rPr>
                <w:rFonts w:ascii="Times New Roman" w:hAnsi="Times New Roman" w:cs="Times New Roman"/>
                <w:color w:val="auto"/>
                <w:sz w:val="22"/>
                <w:szCs w:val="22"/>
                <w:lang w:bidi="ar-SA"/>
              </w:rPr>
            </w:pPr>
          </w:p>
        </w:tc>
      </w:tr>
      <w:tr w:rsidR="00864615" w:rsidRPr="004C4118" w:rsidTr="00171158">
        <w:trPr>
          <w:trHeight w:val="71"/>
        </w:trPr>
        <w:tc>
          <w:tcPr>
            <w:tcW w:w="918" w:type="dxa"/>
            <w:shd w:val="clear" w:color="auto" w:fill="auto"/>
            <w:vAlign w:val="center"/>
          </w:tcPr>
          <w:p w:rsidR="00864615" w:rsidRPr="004C4118" w:rsidRDefault="00864615" w:rsidP="00864615">
            <w:pPr>
              <w:numPr>
                <w:ilvl w:val="0"/>
                <w:numId w:val="13"/>
              </w:numPr>
              <w:jc w:val="center"/>
              <w:rPr>
                <w:sz w:val="22"/>
                <w:szCs w:val="22"/>
              </w:rPr>
            </w:pPr>
          </w:p>
        </w:tc>
        <w:tc>
          <w:tcPr>
            <w:tcW w:w="2250" w:type="dxa"/>
            <w:shd w:val="clear" w:color="auto" w:fill="auto"/>
          </w:tcPr>
          <w:p w:rsidR="00864615" w:rsidRPr="004C4118" w:rsidRDefault="00864615" w:rsidP="00864615">
            <w:pPr>
              <w:jc w:val="both"/>
              <w:rPr>
                <w:color w:val="000000"/>
                <w:sz w:val="22"/>
                <w:szCs w:val="22"/>
              </w:rPr>
            </w:pPr>
            <w:r w:rsidRPr="004C4118">
              <w:rPr>
                <w:color w:val="000000"/>
                <w:sz w:val="22"/>
                <w:szCs w:val="22"/>
              </w:rPr>
              <w:t>5.40.3</w:t>
            </w:r>
          </w:p>
          <w:p w:rsidR="00864615" w:rsidRPr="004C4118" w:rsidRDefault="00864615" w:rsidP="00864615">
            <w:pPr>
              <w:jc w:val="both"/>
              <w:rPr>
                <w:color w:val="000000"/>
                <w:sz w:val="22"/>
                <w:szCs w:val="22"/>
              </w:rPr>
            </w:pPr>
          </w:p>
        </w:tc>
        <w:tc>
          <w:tcPr>
            <w:tcW w:w="1620" w:type="dxa"/>
            <w:shd w:val="clear" w:color="auto" w:fill="auto"/>
            <w:vAlign w:val="center"/>
          </w:tcPr>
          <w:p w:rsidR="00864615" w:rsidRPr="004C4118" w:rsidRDefault="00864615" w:rsidP="00864615">
            <w:pPr>
              <w:jc w:val="center"/>
              <w:rPr>
                <w:color w:val="000000"/>
                <w:sz w:val="22"/>
                <w:szCs w:val="22"/>
              </w:rPr>
            </w:pPr>
            <w:r w:rsidRPr="004C4118">
              <w:rPr>
                <w:color w:val="000000"/>
                <w:sz w:val="22"/>
                <w:szCs w:val="22"/>
              </w:rPr>
              <w:t>GIS-REV 5A</w:t>
            </w:r>
          </w:p>
        </w:tc>
        <w:tc>
          <w:tcPr>
            <w:tcW w:w="6930" w:type="dxa"/>
            <w:shd w:val="clear" w:color="auto" w:fill="auto"/>
          </w:tcPr>
          <w:p w:rsidR="00864615" w:rsidRPr="004C4118" w:rsidRDefault="00864615" w:rsidP="00864615">
            <w:pPr>
              <w:jc w:val="both"/>
              <w:rPr>
                <w:color w:val="000000"/>
                <w:sz w:val="22"/>
                <w:szCs w:val="22"/>
              </w:rPr>
            </w:pPr>
            <w:r w:rsidRPr="004C4118">
              <w:rPr>
                <w:color w:val="000000"/>
                <w:sz w:val="22"/>
                <w:szCs w:val="22"/>
              </w:rPr>
              <w:t xml:space="preserve">The  enclosure  of  the  GIS  may  be  grounded  at  several  points  so  that  there  shall  be grounded  cage  around  all  the  live  parts.  A  minimum  of  two  nos.  of  grounding connections  should  be  provided  for  each  of  circuit  breaker,  cable  terminals,  surge arrestors,  earth  switches  and  at  each  end  of  the  bus  bars.  The  grounding  continuity between  each  enclosure  shall  be  effectively  interconnected  externally  with  Copper /Aluminum  bonds  of  suitable  size  to  bridge  the  flanges. </w:t>
            </w:r>
          </w:p>
          <w:p w:rsidR="00864615" w:rsidRPr="004C4118" w:rsidRDefault="00864615" w:rsidP="00864615">
            <w:pPr>
              <w:jc w:val="both"/>
              <w:rPr>
                <w:i/>
                <w:iCs/>
                <w:color w:val="000000"/>
                <w:sz w:val="22"/>
                <w:szCs w:val="22"/>
              </w:rPr>
            </w:pPr>
            <w:r w:rsidRPr="004C4118">
              <w:rPr>
                <w:i/>
                <w:iCs/>
                <w:color w:val="000000"/>
                <w:sz w:val="22"/>
                <w:szCs w:val="22"/>
              </w:rPr>
              <w:t>The GIS design is such, the proper bonding is ensured by direct metal to metal flange connections and 2 nos. earthing provisions given for grounding.</w:t>
            </w:r>
          </w:p>
          <w:p w:rsidR="00864615" w:rsidRPr="004C4118" w:rsidRDefault="00864615" w:rsidP="00864615">
            <w:pPr>
              <w:jc w:val="both"/>
              <w:rPr>
                <w:color w:val="000000"/>
                <w:sz w:val="22"/>
                <w:szCs w:val="22"/>
              </w:rPr>
            </w:pPr>
          </w:p>
        </w:tc>
        <w:tc>
          <w:tcPr>
            <w:tcW w:w="3600" w:type="dxa"/>
            <w:shd w:val="clear" w:color="auto" w:fill="auto"/>
            <w:vAlign w:val="center"/>
          </w:tcPr>
          <w:p w:rsidR="00F57AF4" w:rsidRPr="004C4118" w:rsidRDefault="00F57AF4" w:rsidP="00F57AF4">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Noted, This shall be reviewed</w:t>
            </w:r>
            <w:r w:rsidR="00444226" w:rsidRPr="004C4118">
              <w:rPr>
                <w:rFonts w:ascii="Times New Roman" w:hAnsi="Times New Roman" w:cs="Times New Roman"/>
                <w:color w:val="auto"/>
                <w:sz w:val="22"/>
                <w:szCs w:val="22"/>
                <w:lang w:bidi="ar-SA"/>
              </w:rPr>
              <w:t xml:space="preserve"> during detailed engineering. </w:t>
            </w:r>
          </w:p>
          <w:p w:rsidR="00864615" w:rsidRPr="004C4118" w:rsidRDefault="00864615" w:rsidP="00864615">
            <w:pPr>
              <w:jc w:val="both"/>
              <w:rPr>
                <w:sz w:val="22"/>
                <w:szCs w:val="22"/>
              </w:rPr>
            </w:pPr>
          </w:p>
        </w:tc>
      </w:tr>
      <w:tr w:rsidR="00864615" w:rsidRPr="004C4118" w:rsidTr="00171158">
        <w:trPr>
          <w:trHeight w:val="71"/>
        </w:trPr>
        <w:tc>
          <w:tcPr>
            <w:tcW w:w="918" w:type="dxa"/>
            <w:shd w:val="clear" w:color="auto" w:fill="auto"/>
            <w:vAlign w:val="center"/>
          </w:tcPr>
          <w:p w:rsidR="00864615" w:rsidRPr="004C4118" w:rsidRDefault="00864615" w:rsidP="00864615">
            <w:pPr>
              <w:numPr>
                <w:ilvl w:val="0"/>
                <w:numId w:val="13"/>
              </w:numPr>
              <w:jc w:val="center"/>
              <w:rPr>
                <w:sz w:val="22"/>
                <w:szCs w:val="22"/>
              </w:rPr>
            </w:pPr>
          </w:p>
        </w:tc>
        <w:tc>
          <w:tcPr>
            <w:tcW w:w="2250" w:type="dxa"/>
            <w:shd w:val="clear" w:color="auto" w:fill="auto"/>
          </w:tcPr>
          <w:p w:rsidR="00864615" w:rsidRPr="004C4118" w:rsidRDefault="00864615" w:rsidP="00864615">
            <w:pPr>
              <w:jc w:val="both"/>
              <w:rPr>
                <w:color w:val="000000"/>
                <w:sz w:val="22"/>
                <w:szCs w:val="22"/>
              </w:rPr>
            </w:pPr>
            <w:r w:rsidRPr="004C4118">
              <w:rPr>
                <w:color w:val="000000"/>
                <w:sz w:val="22"/>
                <w:szCs w:val="22"/>
              </w:rPr>
              <w:t>6.6.5</w:t>
            </w:r>
          </w:p>
        </w:tc>
        <w:tc>
          <w:tcPr>
            <w:tcW w:w="1620" w:type="dxa"/>
            <w:shd w:val="clear" w:color="auto" w:fill="auto"/>
            <w:vAlign w:val="center"/>
          </w:tcPr>
          <w:p w:rsidR="00864615" w:rsidRPr="004C4118" w:rsidRDefault="00864615" w:rsidP="00864615">
            <w:pPr>
              <w:jc w:val="center"/>
              <w:rPr>
                <w:color w:val="000000"/>
                <w:sz w:val="22"/>
                <w:szCs w:val="22"/>
              </w:rPr>
            </w:pPr>
            <w:r w:rsidRPr="004C4118">
              <w:rPr>
                <w:color w:val="000000"/>
                <w:sz w:val="22"/>
                <w:szCs w:val="22"/>
              </w:rPr>
              <w:t>GIS-REV 5A</w:t>
            </w:r>
          </w:p>
        </w:tc>
        <w:tc>
          <w:tcPr>
            <w:tcW w:w="6930" w:type="dxa"/>
            <w:shd w:val="clear" w:color="auto" w:fill="auto"/>
          </w:tcPr>
          <w:p w:rsidR="00864615" w:rsidRPr="004C4118" w:rsidRDefault="00864615" w:rsidP="00864615">
            <w:pPr>
              <w:jc w:val="both"/>
              <w:rPr>
                <w:color w:val="000000"/>
                <w:sz w:val="22"/>
                <w:szCs w:val="22"/>
              </w:rPr>
            </w:pPr>
            <w:r w:rsidRPr="004C4118">
              <w:rPr>
                <w:color w:val="000000"/>
                <w:sz w:val="22"/>
                <w:szCs w:val="22"/>
              </w:rPr>
              <w:t xml:space="preserve">The breaker should be able to withstand all dielectric stresses imposed on it in open condition at lockout pressure continuously (i.e. 2 p.u. power frequency voltage across the </w:t>
            </w:r>
          </w:p>
          <w:p w:rsidR="00864615" w:rsidRPr="004C4118" w:rsidRDefault="00864615" w:rsidP="00864615">
            <w:pPr>
              <w:jc w:val="both"/>
              <w:rPr>
                <w:color w:val="000000"/>
                <w:sz w:val="22"/>
                <w:szCs w:val="22"/>
              </w:rPr>
            </w:pPr>
            <w:r w:rsidRPr="004C4118">
              <w:rPr>
                <w:color w:val="000000"/>
                <w:sz w:val="22"/>
                <w:szCs w:val="22"/>
              </w:rPr>
              <w:t>breaker continuously).</w:t>
            </w:r>
          </w:p>
          <w:p w:rsidR="00864615" w:rsidRPr="004C4118" w:rsidRDefault="00864615" w:rsidP="00864615">
            <w:pPr>
              <w:jc w:val="both"/>
              <w:rPr>
                <w:color w:val="000000"/>
                <w:sz w:val="22"/>
                <w:szCs w:val="22"/>
              </w:rPr>
            </w:pPr>
          </w:p>
          <w:p w:rsidR="00864615" w:rsidRPr="004C4118" w:rsidRDefault="00864615" w:rsidP="00864615">
            <w:pPr>
              <w:jc w:val="both"/>
              <w:rPr>
                <w:color w:val="000000"/>
                <w:sz w:val="22"/>
                <w:szCs w:val="22"/>
              </w:rPr>
            </w:pPr>
            <w:r w:rsidRPr="004C4118">
              <w:rPr>
                <w:color w:val="000000"/>
                <w:sz w:val="22"/>
                <w:szCs w:val="22"/>
              </w:rPr>
              <w:t>Kindly clarify the exact values of the dielectric stresses along with the time intervals anticipated for this request</w:t>
            </w:r>
          </w:p>
        </w:tc>
        <w:tc>
          <w:tcPr>
            <w:tcW w:w="3600" w:type="dxa"/>
            <w:shd w:val="clear" w:color="auto" w:fill="auto"/>
            <w:vAlign w:val="center"/>
          </w:tcPr>
          <w:p w:rsidR="00047BFA"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Requirement mentioned in technical specification shall prevail.</w:t>
            </w:r>
            <w:r w:rsidRPr="004C4118">
              <w:rPr>
                <w:rFonts w:ascii="Times New Roman" w:hAnsi="Times New Roman" w:cs="Times New Roman"/>
                <w:color w:val="auto"/>
                <w:sz w:val="22"/>
                <w:szCs w:val="22"/>
                <w:lang w:bidi="ar-SA"/>
              </w:rPr>
              <w:t xml:space="preserve"> </w:t>
            </w:r>
          </w:p>
          <w:p w:rsidR="00864615" w:rsidRPr="004C4118" w:rsidRDefault="00864615" w:rsidP="00864615">
            <w:pPr>
              <w:jc w:val="both"/>
              <w:rPr>
                <w:sz w:val="22"/>
                <w:szCs w:val="22"/>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tcPr>
          <w:p w:rsidR="00F57AF4" w:rsidRPr="004C4118" w:rsidRDefault="00F57AF4" w:rsidP="00F57AF4">
            <w:pPr>
              <w:jc w:val="both"/>
              <w:rPr>
                <w:color w:val="000000"/>
                <w:sz w:val="22"/>
                <w:szCs w:val="22"/>
              </w:rPr>
            </w:pPr>
            <w:r w:rsidRPr="004C4118">
              <w:rPr>
                <w:color w:val="000000"/>
                <w:sz w:val="22"/>
                <w:szCs w:val="22"/>
              </w:rPr>
              <w:t>6.6.8</w:t>
            </w:r>
          </w:p>
        </w:tc>
        <w:tc>
          <w:tcPr>
            <w:tcW w:w="1620" w:type="dxa"/>
            <w:shd w:val="clear" w:color="auto" w:fill="auto"/>
          </w:tcPr>
          <w:p w:rsidR="00F57AF4" w:rsidRPr="004C4118" w:rsidRDefault="00F57AF4" w:rsidP="00F57AF4">
            <w:pPr>
              <w:jc w:val="both"/>
              <w:rPr>
                <w:color w:val="000000"/>
                <w:sz w:val="22"/>
                <w:szCs w:val="22"/>
              </w:rPr>
            </w:pPr>
            <w:r w:rsidRPr="004C4118">
              <w:rPr>
                <w:color w:val="000000"/>
                <w:sz w:val="22"/>
                <w:szCs w:val="22"/>
              </w:rPr>
              <w:t>GIS-REV 5A</w:t>
            </w:r>
          </w:p>
        </w:tc>
        <w:tc>
          <w:tcPr>
            <w:tcW w:w="6930" w:type="dxa"/>
            <w:shd w:val="clear" w:color="auto" w:fill="auto"/>
          </w:tcPr>
          <w:p w:rsidR="00F57AF4" w:rsidRPr="004C4118" w:rsidRDefault="00F57AF4" w:rsidP="00F57AF4">
            <w:pPr>
              <w:jc w:val="both"/>
              <w:rPr>
                <w:color w:val="000000"/>
                <w:sz w:val="22"/>
                <w:szCs w:val="22"/>
              </w:rPr>
            </w:pPr>
            <w:r w:rsidRPr="004C4118">
              <w:rPr>
                <w:color w:val="000000"/>
                <w:sz w:val="22"/>
                <w:szCs w:val="22"/>
              </w:rPr>
              <w:t xml:space="preserve">Circuit Breaker shall be supplied with auxiliary switch having additional 8 NO( normally open) and 8 NC ( normally closed) contacts for future use over and above those required </w:t>
            </w:r>
          </w:p>
          <w:p w:rsidR="00F57AF4" w:rsidRPr="004C4118" w:rsidRDefault="00F57AF4" w:rsidP="00F57AF4">
            <w:pPr>
              <w:jc w:val="both"/>
              <w:rPr>
                <w:color w:val="000000"/>
                <w:sz w:val="22"/>
                <w:szCs w:val="22"/>
              </w:rPr>
            </w:pPr>
            <w:r w:rsidRPr="004C4118">
              <w:rPr>
                <w:color w:val="000000"/>
                <w:sz w:val="22"/>
                <w:szCs w:val="22"/>
              </w:rPr>
              <w:t>for  switchgear  interlocking  and  other  control  and  protection  function.  These  spare  NO and NC contacts shall be wired upto the local control cubicle.</w:t>
            </w:r>
          </w:p>
          <w:p w:rsidR="00F57AF4" w:rsidRPr="004C4118" w:rsidRDefault="00F57AF4" w:rsidP="00F57AF4">
            <w:pPr>
              <w:jc w:val="both"/>
              <w:rPr>
                <w:color w:val="000000"/>
                <w:sz w:val="22"/>
                <w:szCs w:val="22"/>
              </w:rPr>
            </w:pPr>
          </w:p>
          <w:p w:rsidR="00F57AF4" w:rsidRPr="004C4118" w:rsidRDefault="00F57AF4" w:rsidP="00F57AF4">
            <w:pPr>
              <w:jc w:val="both"/>
              <w:rPr>
                <w:color w:val="000000"/>
                <w:sz w:val="22"/>
                <w:szCs w:val="22"/>
              </w:rPr>
            </w:pPr>
            <w:r w:rsidRPr="004C4118">
              <w:rPr>
                <w:color w:val="000000"/>
                <w:sz w:val="22"/>
                <w:szCs w:val="22"/>
              </w:rPr>
              <w:t>Auxiliary switches are of standard design/size suitably designed for the available space. Hence the required additional 8 NO (Normally open) and 8 NC (normally closed) contacts shall be provided to customer through contact multiplication relays at LCC.</w:t>
            </w:r>
          </w:p>
        </w:tc>
        <w:tc>
          <w:tcPr>
            <w:tcW w:w="3600" w:type="dxa"/>
            <w:shd w:val="clear" w:color="auto" w:fill="auto"/>
            <w:vAlign w:val="center"/>
          </w:tcPr>
          <w:p w:rsidR="00444226"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Noted, This shall be reviewed during detailed engineering. </w:t>
            </w:r>
          </w:p>
          <w:p w:rsidR="00F57AF4" w:rsidRPr="004C4118" w:rsidRDefault="00F57AF4" w:rsidP="00F57AF4">
            <w:pPr>
              <w:autoSpaceDE w:val="0"/>
              <w:autoSpaceDN w:val="0"/>
              <w:adjustRightInd w:val="0"/>
              <w:ind w:left="72"/>
              <w:jc w:val="both"/>
              <w:rPr>
                <w:sz w:val="22"/>
                <w:szCs w:val="22"/>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tcPr>
          <w:p w:rsidR="00F57AF4" w:rsidRPr="004C4118" w:rsidRDefault="00F57AF4" w:rsidP="00F57AF4">
            <w:pPr>
              <w:jc w:val="both"/>
              <w:rPr>
                <w:color w:val="000000"/>
                <w:sz w:val="22"/>
                <w:szCs w:val="22"/>
              </w:rPr>
            </w:pPr>
            <w:r w:rsidRPr="004C4118">
              <w:rPr>
                <w:color w:val="000000"/>
                <w:sz w:val="22"/>
                <w:szCs w:val="22"/>
              </w:rPr>
              <w:t>6.7.2. Control</w:t>
            </w:r>
          </w:p>
        </w:tc>
        <w:tc>
          <w:tcPr>
            <w:tcW w:w="1620" w:type="dxa"/>
            <w:shd w:val="clear" w:color="auto" w:fill="auto"/>
          </w:tcPr>
          <w:p w:rsidR="00F57AF4" w:rsidRPr="004C4118" w:rsidRDefault="00F57AF4" w:rsidP="00F57AF4">
            <w:pPr>
              <w:jc w:val="both"/>
              <w:rPr>
                <w:color w:val="000000"/>
                <w:sz w:val="22"/>
                <w:szCs w:val="22"/>
              </w:rPr>
            </w:pPr>
          </w:p>
        </w:tc>
        <w:tc>
          <w:tcPr>
            <w:tcW w:w="6930" w:type="dxa"/>
            <w:shd w:val="clear" w:color="auto" w:fill="auto"/>
          </w:tcPr>
          <w:p w:rsidR="00F57AF4" w:rsidRPr="004C4118" w:rsidRDefault="00F57AF4" w:rsidP="00F57AF4">
            <w:pPr>
              <w:jc w:val="both"/>
              <w:rPr>
                <w:color w:val="000000"/>
                <w:sz w:val="22"/>
                <w:szCs w:val="22"/>
              </w:rPr>
            </w:pPr>
            <w:r w:rsidRPr="004C4118">
              <w:rPr>
                <w:color w:val="000000"/>
                <w:sz w:val="22"/>
                <w:szCs w:val="22"/>
              </w:rPr>
              <w:t xml:space="preserve">The breaker shall normally be operated by remote electrical control. Electrical tripping shall be performed by shunt trip coils. However, provisions shall be made for local electrical control. For this purpose a local/remote selector switch and close and trip control switch/push buttons shall be provided in the breaker control cabinet.  </w:t>
            </w:r>
          </w:p>
          <w:p w:rsidR="00F57AF4" w:rsidRPr="004C4118" w:rsidRDefault="00F57AF4" w:rsidP="00F57AF4">
            <w:pPr>
              <w:jc w:val="both"/>
              <w:rPr>
                <w:color w:val="000000"/>
                <w:sz w:val="22"/>
                <w:szCs w:val="22"/>
              </w:rPr>
            </w:pPr>
          </w:p>
          <w:p w:rsidR="00F57AF4" w:rsidRPr="004C4118" w:rsidRDefault="00F57AF4" w:rsidP="00F57AF4">
            <w:pPr>
              <w:jc w:val="both"/>
              <w:rPr>
                <w:color w:val="000000"/>
                <w:sz w:val="22"/>
                <w:szCs w:val="22"/>
              </w:rPr>
            </w:pPr>
            <w:r w:rsidRPr="004C4118">
              <w:rPr>
                <w:color w:val="000000"/>
                <w:sz w:val="22"/>
                <w:szCs w:val="22"/>
              </w:rPr>
              <w:t>As per our standard practice the Local/Remote switches will be provided in the Local Control Cubicle (LCC).</w:t>
            </w:r>
          </w:p>
        </w:tc>
        <w:tc>
          <w:tcPr>
            <w:tcW w:w="3600" w:type="dxa"/>
            <w:shd w:val="clear" w:color="auto" w:fill="auto"/>
            <w:vAlign w:val="center"/>
          </w:tcPr>
          <w:p w:rsidR="00444226"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Noted, This shall be reviewed during detailed engineering. </w:t>
            </w:r>
          </w:p>
          <w:p w:rsidR="00F57AF4" w:rsidRPr="004C4118" w:rsidRDefault="00F57AF4" w:rsidP="00F57AF4">
            <w:pPr>
              <w:jc w:val="both"/>
              <w:rPr>
                <w:sz w:val="22"/>
                <w:szCs w:val="22"/>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vAlign w:val="center"/>
          </w:tcPr>
          <w:p w:rsidR="00F57AF4" w:rsidRPr="004C4118" w:rsidRDefault="00F57AF4" w:rsidP="00F57AF4">
            <w:pPr>
              <w:jc w:val="center"/>
              <w:rPr>
                <w:sz w:val="22"/>
                <w:szCs w:val="22"/>
                <w:lang w:bidi="hi-IN"/>
              </w:rPr>
            </w:pPr>
            <w:r w:rsidRPr="004C4118">
              <w:rPr>
                <w:sz w:val="22"/>
                <w:szCs w:val="22"/>
              </w:rPr>
              <w:t>7.2.5</w:t>
            </w:r>
          </w:p>
        </w:tc>
        <w:tc>
          <w:tcPr>
            <w:tcW w:w="1620" w:type="dxa"/>
            <w:shd w:val="clear" w:color="auto" w:fill="auto"/>
          </w:tcPr>
          <w:p w:rsidR="00F57AF4" w:rsidRPr="004C4118" w:rsidRDefault="00F57AF4" w:rsidP="00F57AF4">
            <w:pPr>
              <w:jc w:val="both"/>
              <w:rPr>
                <w:color w:val="000000"/>
                <w:sz w:val="22"/>
                <w:szCs w:val="22"/>
              </w:rPr>
            </w:pPr>
          </w:p>
        </w:tc>
        <w:tc>
          <w:tcPr>
            <w:tcW w:w="6930" w:type="dxa"/>
            <w:shd w:val="clear" w:color="auto" w:fill="auto"/>
          </w:tcPr>
          <w:p w:rsidR="00F57AF4" w:rsidRPr="004C4118" w:rsidRDefault="00F57AF4" w:rsidP="00F57AF4">
            <w:pPr>
              <w:jc w:val="both"/>
              <w:rPr>
                <w:color w:val="000000"/>
                <w:sz w:val="22"/>
                <w:szCs w:val="22"/>
              </w:rPr>
            </w:pPr>
            <w:r w:rsidRPr="004C4118">
              <w:rPr>
                <w:color w:val="000000"/>
                <w:sz w:val="22"/>
                <w:szCs w:val="22"/>
              </w:rPr>
              <w:t>For motor-operated disconnect switches, the control should be electrically and/or mechanically uncoupled from the drive shaft when the switch is operated manually to prevent coincident power operation of the switch and the drive mechanism(s).</w:t>
            </w:r>
          </w:p>
          <w:p w:rsidR="00F57AF4" w:rsidRPr="004C4118" w:rsidRDefault="00F57AF4" w:rsidP="00F57AF4">
            <w:pPr>
              <w:jc w:val="both"/>
              <w:rPr>
                <w:color w:val="000000"/>
                <w:sz w:val="22"/>
                <w:szCs w:val="22"/>
              </w:rPr>
            </w:pPr>
          </w:p>
          <w:p w:rsidR="00F57AF4" w:rsidRPr="004C4118" w:rsidRDefault="00F57AF4" w:rsidP="00F57AF4">
            <w:pPr>
              <w:jc w:val="both"/>
              <w:rPr>
                <w:i/>
                <w:iCs/>
                <w:color w:val="000000"/>
                <w:sz w:val="22"/>
                <w:szCs w:val="22"/>
              </w:rPr>
            </w:pPr>
            <w:r w:rsidRPr="004C4118">
              <w:rPr>
                <w:i/>
                <w:iCs/>
                <w:color w:val="000000"/>
                <w:sz w:val="22"/>
                <w:szCs w:val="22"/>
              </w:rPr>
              <w:t>Only electrical inter-locks possible between DS &amp; ES. Request to kindly accept</w:t>
            </w:r>
          </w:p>
        </w:tc>
        <w:tc>
          <w:tcPr>
            <w:tcW w:w="3600" w:type="dxa"/>
            <w:shd w:val="clear" w:color="auto" w:fill="auto"/>
            <w:vAlign w:val="center"/>
          </w:tcPr>
          <w:p w:rsidR="00444226"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Noted, This shall be reviewed during detailed engineering. </w:t>
            </w:r>
          </w:p>
          <w:p w:rsidR="00F57AF4" w:rsidRPr="004C4118" w:rsidRDefault="00F57AF4" w:rsidP="00F57AF4">
            <w:pPr>
              <w:pStyle w:val="Default"/>
              <w:jc w:val="both"/>
              <w:rPr>
                <w:rFonts w:ascii="Times New Roman" w:hAnsi="Times New Roman" w:cs="Times New Roman"/>
                <w:color w:val="auto"/>
                <w:sz w:val="22"/>
                <w:szCs w:val="22"/>
                <w:lang w:bidi="ar-SA"/>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vAlign w:val="center"/>
          </w:tcPr>
          <w:p w:rsidR="00F57AF4" w:rsidRPr="004C4118" w:rsidRDefault="00F57AF4" w:rsidP="00F57AF4">
            <w:pPr>
              <w:jc w:val="center"/>
              <w:rPr>
                <w:sz w:val="22"/>
                <w:szCs w:val="22"/>
              </w:rPr>
            </w:pPr>
            <w:r w:rsidRPr="004C4118">
              <w:rPr>
                <w:sz w:val="22"/>
                <w:szCs w:val="22"/>
              </w:rPr>
              <w:t>7.2.10</w:t>
            </w:r>
          </w:p>
        </w:tc>
        <w:tc>
          <w:tcPr>
            <w:tcW w:w="1620" w:type="dxa"/>
            <w:shd w:val="clear" w:color="auto" w:fill="auto"/>
          </w:tcPr>
          <w:p w:rsidR="00F57AF4" w:rsidRPr="004C4118" w:rsidRDefault="00F57AF4" w:rsidP="00F57AF4">
            <w:pPr>
              <w:jc w:val="both"/>
              <w:rPr>
                <w:color w:val="000000"/>
                <w:sz w:val="22"/>
                <w:szCs w:val="22"/>
              </w:rPr>
            </w:pPr>
          </w:p>
        </w:tc>
        <w:tc>
          <w:tcPr>
            <w:tcW w:w="6930" w:type="dxa"/>
            <w:shd w:val="clear" w:color="auto" w:fill="auto"/>
          </w:tcPr>
          <w:p w:rsidR="00F57AF4" w:rsidRPr="004C4118" w:rsidRDefault="00F57AF4" w:rsidP="00F57AF4">
            <w:pPr>
              <w:jc w:val="both"/>
              <w:rPr>
                <w:color w:val="000000"/>
                <w:sz w:val="22"/>
                <w:szCs w:val="22"/>
              </w:rPr>
            </w:pPr>
            <w:r w:rsidRPr="004C4118">
              <w:rPr>
                <w:color w:val="000000"/>
                <w:sz w:val="22"/>
                <w:szCs w:val="22"/>
              </w:rPr>
              <w:t>Each disconnector shall be supplied with auxiliary switch having additional 8 NO (Normally Open) and 8 NC (Normally Closed) contacts for future use over and above those required for switchgear interlocking and automation purposes. These spare NO and NC contacts shall be wired up to the local control cabinet.</w:t>
            </w:r>
          </w:p>
          <w:p w:rsidR="00F57AF4" w:rsidRPr="004C4118" w:rsidRDefault="00F57AF4" w:rsidP="00F57AF4">
            <w:pPr>
              <w:jc w:val="both"/>
              <w:rPr>
                <w:i/>
                <w:iCs/>
                <w:color w:val="000000"/>
                <w:sz w:val="22"/>
                <w:szCs w:val="22"/>
              </w:rPr>
            </w:pPr>
            <w:r w:rsidRPr="004C4118">
              <w:rPr>
                <w:i/>
                <w:iCs/>
                <w:color w:val="000000"/>
                <w:sz w:val="22"/>
                <w:szCs w:val="22"/>
              </w:rPr>
              <w:t>Auxiliary switches are of standard design/size suitably designed for the available space. Hence the required additional 8 NO (Normally open) and 8 NC (normally closed) contacts shall be provided to customer through contact multiplication relays at LCC.</w:t>
            </w:r>
          </w:p>
        </w:tc>
        <w:tc>
          <w:tcPr>
            <w:tcW w:w="3600" w:type="dxa"/>
            <w:shd w:val="clear" w:color="auto" w:fill="auto"/>
            <w:vAlign w:val="center"/>
          </w:tcPr>
          <w:p w:rsidR="00444226"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Noted, This shall be reviewed during detailed engineering. </w:t>
            </w:r>
          </w:p>
          <w:p w:rsidR="00F57AF4" w:rsidRPr="004C4118" w:rsidRDefault="00F57AF4" w:rsidP="00F57AF4">
            <w:pPr>
              <w:pStyle w:val="Default"/>
              <w:jc w:val="both"/>
              <w:rPr>
                <w:rFonts w:ascii="Times New Roman" w:hAnsi="Times New Roman" w:cs="Times New Roman"/>
                <w:color w:val="auto"/>
                <w:sz w:val="22"/>
                <w:szCs w:val="22"/>
                <w:lang w:bidi="ar-SA"/>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vAlign w:val="center"/>
          </w:tcPr>
          <w:p w:rsidR="00F57AF4" w:rsidRPr="004C4118" w:rsidRDefault="00F57AF4" w:rsidP="00F57AF4">
            <w:pPr>
              <w:jc w:val="center"/>
              <w:rPr>
                <w:sz w:val="22"/>
                <w:szCs w:val="22"/>
              </w:rPr>
            </w:pPr>
            <w:r w:rsidRPr="004C4118">
              <w:rPr>
                <w:sz w:val="22"/>
                <w:szCs w:val="22"/>
              </w:rPr>
              <w:t>7.2.13</w:t>
            </w:r>
          </w:p>
        </w:tc>
        <w:tc>
          <w:tcPr>
            <w:tcW w:w="1620" w:type="dxa"/>
            <w:shd w:val="clear" w:color="auto" w:fill="auto"/>
            <w:vAlign w:val="center"/>
          </w:tcPr>
          <w:p w:rsidR="00F57AF4" w:rsidRPr="004C4118" w:rsidRDefault="00F57AF4" w:rsidP="00F57AF4">
            <w:pPr>
              <w:jc w:val="center"/>
              <w:rPr>
                <w:sz w:val="22"/>
                <w:szCs w:val="22"/>
                <w:lang w:bidi="hi-IN"/>
              </w:rPr>
            </w:pPr>
          </w:p>
        </w:tc>
        <w:tc>
          <w:tcPr>
            <w:tcW w:w="6930" w:type="dxa"/>
            <w:shd w:val="clear" w:color="auto" w:fill="auto"/>
            <w:vAlign w:val="center"/>
          </w:tcPr>
          <w:p w:rsidR="00F57AF4" w:rsidRPr="004C4118" w:rsidRDefault="00F57AF4" w:rsidP="00F57AF4">
            <w:pPr>
              <w:rPr>
                <w:sz w:val="22"/>
                <w:szCs w:val="22"/>
              </w:rPr>
            </w:pPr>
            <w:r w:rsidRPr="004C4118">
              <w:rPr>
                <w:sz w:val="22"/>
                <w:szCs w:val="22"/>
              </w:rPr>
              <w:t xml:space="preserve">The disconnectors and safety grounding switches shall have a mechanical and electrical inter-locks to prevent closing of the grounding switches when isolator switches are in the closed position and to prevent closing of the disconnectors when the grounding switch is in the closed position. Integrally mounted lock when provided shall be equipped with a unique key for such three phase group.  Master key is not permitted. </w:t>
            </w:r>
          </w:p>
          <w:p w:rsidR="00F57AF4" w:rsidRPr="004C4118" w:rsidRDefault="00F57AF4" w:rsidP="00F57AF4">
            <w:pPr>
              <w:rPr>
                <w:sz w:val="22"/>
                <w:szCs w:val="22"/>
              </w:rPr>
            </w:pPr>
            <w:r w:rsidRPr="004C4118">
              <w:rPr>
                <w:i/>
                <w:iCs/>
                <w:color w:val="000000"/>
                <w:sz w:val="22"/>
                <w:szCs w:val="22"/>
              </w:rPr>
              <w:t xml:space="preserve">The disconnectors and the safety grounding switches are separate modules in GIS design and shall have only electrical inter-locks between them. </w:t>
            </w:r>
            <w:r w:rsidRPr="004C4118">
              <w:rPr>
                <w:i/>
                <w:iCs/>
                <w:color w:val="000000"/>
                <w:sz w:val="22"/>
                <w:szCs w:val="22"/>
              </w:rPr>
              <w:lastRenderedPageBreak/>
              <w:t>However the required padlocking facility shall be provided for the manual interlocking for additional protection</w:t>
            </w:r>
          </w:p>
        </w:tc>
        <w:tc>
          <w:tcPr>
            <w:tcW w:w="3600" w:type="dxa"/>
            <w:shd w:val="clear" w:color="auto" w:fill="auto"/>
            <w:vAlign w:val="center"/>
          </w:tcPr>
          <w:p w:rsidR="00444226"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lastRenderedPageBreak/>
              <w:t xml:space="preserve">Noted, This shall be reviewed during detailed engineering. </w:t>
            </w:r>
          </w:p>
          <w:p w:rsidR="00F57AF4" w:rsidRPr="004C4118" w:rsidRDefault="00F57AF4" w:rsidP="00F57AF4">
            <w:pPr>
              <w:rPr>
                <w:sz w:val="22"/>
                <w:szCs w:val="22"/>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vAlign w:val="center"/>
          </w:tcPr>
          <w:p w:rsidR="00F57AF4" w:rsidRPr="004C4118" w:rsidRDefault="00F57AF4" w:rsidP="00F57AF4">
            <w:pPr>
              <w:jc w:val="center"/>
              <w:rPr>
                <w:sz w:val="22"/>
                <w:szCs w:val="22"/>
                <w:lang w:bidi="hi-IN"/>
              </w:rPr>
            </w:pPr>
            <w:r w:rsidRPr="004C4118">
              <w:rPr>
                <w:sz w:val="22"/>
                <w:szCs w:val="22"/>
              </w:rPr>
              <w:t>8.3</w:t>
            </w:r>
          </w:p>
          <w:p w:rsidR="00F57AF4" w:rsidRPr="004C4118" w:rsidRDefault="00F57AF4" w:rsidP="00F57AF4">
            <w:pPr>
              <w:jc w:val="center"/>
              <w:rPr>
                <w:sz w:val="22"/>
                <w:szCs w:val="22"/>
              </w:rPr>
            </w:pPr>
          </w:p>
        </w:tc>
        <w:tc>
          <w:tcPr>
            <w:tcW w:w="1620" w:type="dxa"/>
            <w:shd w:val="clear" w:color="auto" w:fill="auto"/>
          </w:tcPr>
          <w:p w:rsidR="00F57AF4" w:rsidRPr="004C4118" w:rsidRDefault="00F57AF4" w:rsidP="00F57AF4">
            <w:pPr>
              <w:jc w:val="both"/>
              <w:rPr>
                <w:color w:val="000000"/>
                <w:sz w:val="22"/>
                <w:szCs w:val="22"/>
              </w:rPr>
            </w:pPr>
          </w:p>
        </w:tc>
        <w:tc>
          <w:tcPr>
            <w:tcW w:w="6930" w:type="dxa"/>
            <w:shd w:val="clear" w:color="auto" w:fill="auto"/>
          </w:tcPr>
          <w:p w:rsidR="00F57AF4" w:rsidRPr="004C4118" w:rsidRDefault="00F57AF4" w:rsidP="00F57AF4">
            <w:pPr>
              <w:jc w:val="both"/>
              <w:rPr>
                <w:color w:val="000000"/>
                <w:sz w:val="22"/>
                <w:szCs w:val="22"/>
              </w:rPr>
            </w:pPr>
            <w:r w:rsidRPr="004C4118">
              <w:rPr>
                <w:color w:val="000000"/>
                <w:sz w:val="22"/>
                <w:szCs w:val="22"/>
              </w:rPr>
              <w:t>Each  safety  grounding  switch  shall  be  electrically  interlocked  with  its  associated disconnectors and circuit breaker such that it can only be closed if both the circuit breaker and  disconnectors  are  in  open  position.    Safety  grounding  switch  shall  also  be mechanically key interlocked with its associated disconnectors.</w:t>
            </w:r>
          </w:p>
          <w:p w:rsidR="00F57AF4" w:rsidRPr="004C4118" w:rsidRDefault="00F57AF4" w:rsidP="00F57AF4">
            <w:pPr>
              <w:jc w:val="both"/>
              <w:rPr>
                <w:i/>
                <w:iCs/>
                <w:color w:val="000000"/>
                <w:sz w:val="22"/>
                <w:szCs w:val="22"/>
              </w:rPr>
            </w:pPr>
            <w:r w:rsidRPr="004C4118">
              <w:rPr>
                <w:i/>
                <w:iCs/>
                <w:color w:val="000000"/>
                <w:sz w:val="22"/>
                <w:szCs w:val="22"/>
              </w:rPr>
              <w:t>The disconnectors and the safety grounding switches are separate modules in GIS design and shall have only electrical inter-locks between them. However the required padlocking facility shall be provided for the manual interlocking for additional protection.</w:t>
            </w:r>
          </w:p>
        </w:tc>
        <w:tc>
          <w:tcPr>
            <w:tcW w:w="3600" w:type="dxa"/>
            <w:shd w:val="clear" w:color="auto" w:fill="auto"/>
            <w:vAlign w:val="center"/>
          </w:tcPr>
          <w:p w:rsidR="00444226"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Noted, This shall be reviewed during detailed engineering. </w:t>
            </w:r>
          </w:p>
          <w:p w:rsidR="00F57AF4" w:rsidRPr="004C4118" w:rsidRDefault="00F57AF4" w:rsidP="00F57AF4">
            <w:pPr>
              <w:pStyle w:val="Default"/>
              <w:jc w:val="both"/>
              <w:rPr>
                <w:rFonts w:ascii="Times New Roman" w:hAnsi="Times New Roman" w:cs="Times New Roman"/>
                <w:color w:val="auto"/>
                <w:sz w:val="22"/>
                <w:szCs w:val="22"/>
                <w:lang w:bidi="ar-SA"/>
              </w:rPr>
            </w:pP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vAlign w:val="center"/>
          </w:tcPr>
          <w:p w:rsidR="00B71BC0" w:rsidRPr="004C4118" w:rsidRDefault="00B71BC0" w:rsidP="00B71BC0">
            <w:pPr>
              <w:jc w:val="center"/>
              <w:rPr>
                <w:sz w:val="22"/>
                <w:szCs w:val="22"/>
                <w:lang w:bidi="hi-IN"/>
              </w:rPr>
            </w:pPr>
            <w:r w:rsidRPr="004C4118">
              <w:rPr>
                <w:sz w:val="22"/>
                <w:szCs w:val="22"/>
              </w:rPr>
              <w:t>8.6</w:t>
            </w: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Each ground switch shall be fitted with auxiliary switches having 4 NO (Normally Open) and 4 NC (Normally Closed) contacts for use by others over and above those required for local interlocking and position indication purposes. </w:t>
            </w:r>
          </w:p>
          <w:p w:rsidR="00B71BC0" w:rsidRPr="004C4118" w:rsidRDefault="00B71BC0" w:rsidP="00B71BC0">
            <w:pPr>
              <w:rPr>
                <w:i/>
                <w:iCs/>
                <w:sz w:val="22"/>
                <w:szCs w:val="22"/>
                <w:lang w:bidi="hi-IN"/>
              </w:rPr>
            </w:pPr>
            <w:r w:rsidRPr="004C4118">
              <w:rPr>
                <w:i/>
                <w:iCs/>
                <w:sz w:val="22"/>
                <w:szCs w:val="22"/>
              </w:rPr>
              <w:t>Auxiliary switches are of standard design/size suitably designed for the available space. Hence the required additional 4 NO (Normally open) and 4 NC (normally closed) contacts shall be provided to customer through contact multiplication relays at LCC.</w:t>
            </w:r>
          </w:p>
        </w:tc>
        <w:tc>
          <w:tcPr>
            <w:tcW w:w="3600" w:type="dxa"/>
            <w:shd w:val="clear" w:color="auto" w:fill="auto"/>
            <w:vAlign w:val="center"/>
          </w:tcPr>
          <w:p w:rsidR="00444226"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Noted, This shall be reviewed during detailed engineering. </w:t>
            </w:r>
          </w:p>
          <w:p w:rsidR="00B71BC0" w:rsidRPr="004C4118" w:rsidRDefault="00B71BC0" w:rsidP="00B71BC0">
            <w:pPr>
              <w:rPr>
                <w:sz w:val="22"/>
                <w:szCs w:val="22"/>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vAlign w:val="center"/>
          </w:tcPr>
          <w:p w:rsidR="00F57AF4" w:rsidRPr="004C4118" w:rsidRDefault="00F57AF4" w:rsidP="00F57AF4">
            <w:pPr>
              <w:jc w:val="center"/>
              <w:rPr>
                <w:sz w:val="22"/>
                <w:szCs w:val="22"/>
              </w:rPr>
            </w:pPr>
            <w:r w:rsidRPr="004C4118">
              <w:rPr>
                <w:sz w:val="22"/>
                <w:szCs w:val="22"/>
              </w:rPr>
              <w:t>11.2.</w:t>
            </w:r>
          </w:p>
        </w:tc>
        <w:tc>
          <w:tcPr>
            <w:tcW w:w="1620" w:type="dxa"/>
            <w:shd w:val="clear" w:color="auto" w:fill="auto"/>
          </w:tcPr>
          <w:p w:rsidR="00F57AF4" w:rsidRPr="004C4118" w:rsidRDefault="00F57AF4" w:rsidP="00F57AF4">
            <w:pPr>
              <w:jc w:val="both"/>
              <w:rPr>
                <w:color w:val="000000"/>
                <w:sz w:val="22"/>
                <w:szCs w:val="22"/>
              </w:rPr>
            </w:pPr>
          </w:p>
        </w:tc>
        <w:tc>
          <w:tcPr>
            <w:tcW w:w="6930" w:type="dxa"/>
            <w:shd w:val="clear" w:color="auto" w:fill="auto"/>
            <w:vAlign w:val="center"/>
          </w:tcPr>
          <w:p w:rsidR="00F57AF4" w:rsidRPr="004C4118" w:rsidRDefault="00F57AF4" w:rsidP="00F57AF4">
            <w:pPr>
              <w:rPr>
                <w:sz w:val="22"/>
                <w:szCs w:val="22"/>
              </w:rPr>
            </w:pPr>
            <w:r w:rsidRPr="004C4118">
              <w:rPr>
                <w:sz w:val="22"/>
                <w:szCs w:val="22"/>
              </w:rPr>
              <w:t xml:space="preserve">Insulation co-ordination and selection of surge arrestor: </w:t>
            </w:r>
            <w:r w:rsidRPr="004C4118">
              <w:rPr>
                <w:i/>
                <w:iCs/>
                <w:sz w:val="22"/>
                <w:szCs w:val="22"/>
              </w:rPr>
              <w:t>Excluded from SE T GIS Scope of Supply</w:t>
            </w:r>
          </w:p>
        </w:tc>
        <w:tc>
          <w:tcPr>
            <w:tcW w:w="3600" w:type="dxa"/>
            <w:shd w:val="clear" w:color="auto" w:fill="auto"/>
            <w:vAlign w:val="center"/>
          </w:tcPr>
          <w:p w:rsidR="00047BFA"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In line with clause no 11.2 bidder is responsible</w:t>
            </w:r>
            <w:r w:rsidRPr="00047BFA">
              <w:rPr>
                <w:rFonts w:ascii="Times New Roman" w:hAnsi="Times New Roman" w:cs="Times New Roman"/>
                <w:color w:val="auto"/>
                <w:sz w:val="22"/>
                <w:szCs w:val="22"/>
                <w:lang w:bidi="ar-SA"/>
              </w:rPr>
              <w:t xml:space="preserve"> for complete insulation co-ordination of switchyard including GIS.</w:t>
            </w:r>
            <w:r>
              <w:rPr>
                <w:rFonts w:ascii="Times New Roman" w:hAnsi="Times New Roman" w:cs="Times New Roman"/>
                <w:color w:val="auto"/>
                <w:sz w:val="22"/>
                <w:szCs w:val="22"/>
                <w:lang w:bidi="ar-SA"/>
              </w:rPr>
              <w:t xml:space="preserve"> </w:t>
            </w:r>
            <w:r w:rsidRPr="00047BFA">
              <w:rPr>
                <w:rFonts w:ascii="Times New Roman" w:hAnsi="Times New Roman" w:cs="Times New Roman"/>
                <w:sz w:val="22"/>
                <w:szCs w:val="22"/>
                <w:lang w:bidi="ar-SA"/>
              </w:rPr>
              <w:t>If the contractor feels that at some more locations the surge arrestors are required to be provided for in line with co-coordination the same should also be deemed included in the offer.</w:t>
            </w: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vAlign w:val="center"/>
          </w:tcPr>
          <w:p w:rsidR="00F57AF4" w:rsidRPr="004C4118" w:rsidRDefault="00F57AF4" w:rsidP="00F57AF4">
            <w:pPr>
              <w:jc w:val="center"/>
              <w:rPr>
                <w:sz w:val="22"/>
                <w:szCs w:val="22"/>
              </w:rPr>
            </w:pPr>
            <w:r w:rsidRPr="004C4118">
              <w:rPr>
                <w:sz w:val="22"/>
                <w:szCs w:val="22"/>
              </w:rPr>
              <w:t>11.3.2</w:t>
            </w:r>
          </w:p>
        </w:tc>
        <w:tc>
          <w:tcPr>
            <w:tcW w:w="1620" w:type="dxa"/>
            <w:shd w:val="clear" w:color="auto" w:fill="auto"/>
          </w:tcPr>
          <w:p w:rsidR="00F57AF4" w:rsidRPr="004C4118" w:rsidRDefault="00F57AF4" w:rsidP="00F57AF4">
            <w:pPr>
              <w:jc w:val="both"/>
              <w:rPr>
                <w:color w:val="000000"/>
                <w:sz w:val="22"/>
                <w:szCs w:val="22"/>
              </w:rPr>
            </w:pPr>
          </w:p>
        </w:tc>
        <w:tc>
          <w:tcPr>
            <w:tcW w:w="6930" w:type="dxa"/>
            <w:shd w:val="clear" w:color="auto" w:fill="auto"/>
            <w:vAlign w:val="center"/>
          </w:tcPr>
          <w:p w:rsidR="00F57AF4" w:rsidRPr="004C4118" w:rsidRDefault="00F57AF4" w:rsidP="00F57AF4">
            <w:pPr>
              <w:rPr>
                <w:sz w:val="22"/>
                <w:szCs w:val="22"/>
              </w:rPr>
            </w:pPr>
            <w:r w:rsidRPr="004C4118">
              <w:rPr>
                <w:sz w:val="22"/>
                <w:szCs w:val="22"/>
              </w:rPr>
              <w:t xml:space="preserve">Surge arrestor shall be disconnect-link type and be attached to the gas-insulated system </w:t>
            </w:r>
            <w:r w:rsidR="00B71BC0" w:rsidRPr="004C4118">
              <w:rPr>
                <w:sz w:val="22"/>
                <w:szCs w:val="22"/>
              </w:rPr>
              <w:t>in such</w:t>
            </w:r>
            <w:r w:rsidRPr="004C4118">
              <w:rPr>
                <w:sz w:val="22"/>
                <w:szCs w:val="22"/>
              </w:rPr>
              <w:t xml:space="preserve"> a manner that they can be readily disconnected from the system while the system is </w:t>
            </w:r>
            <w:r w:rsidRPr="004C4118">
              <w:rPr>
                <w:sz w:val="22"/>
                <w:szCs w:val="22"/>
              </w:rPr>
              <w:br/>
              <w:t>being dielectrically tested.</w:t>
            </w:r>
          </w:p>
          <w:p w:rsidR="00F57AF4" w:rsidRPr="004C4118" w:rsidRDefault="00F57AF4" w:rsidP="00F57AF4">
            <w:pPr>
              <w:rPr>
                <w:sz w:val="22"/>
                <w:szCs w:val="22"/>
              </w:rPr>
            </w:pPr>
          </w:p>
          <w:p w:rsidR="00F57AF4" w:rsidRPr="004C4118" w:rsidRDefault="00F57AF4" w:rsidP="00F57AF4">
            <w:pPr>
              <w:rPr>
                <w:i/>
                <w:iCs/>
                <w:sz w:val="22"/>
                <w:szCs w:val="22"/>
              </w:rPr>
            </w:pPr>
            <w:r w:rsidRPr="004C4118">
              <w:rPr>
                <w:i/>
                <w:iCs/>
                <w:sz w:val="22"/>
                <w:szCs w:val="22"/>
              </w:rPr>
              <w:t>Kindly confirm the requirement of GIS LA for this requirement. We infer that GIS LA are not required as per the BOQ and Section project. If any additional requirement is observed during detail engineering stage, the same shall be associated with a price implication.</w:t>
            </w:r>
          </w:p>
        </w:tc>
        <w:tc>
          <w:tcPr>
            <w:tcW w:w="3600" w:type="dxa"/>
            <w:shd w:val="clear" w:color="auto" w:fill="auto"/>
            <w:vAlign w:val="center"/>
          </w:tcPr>
          <w:p w:rsidR="008B2D35" w:rsidRPr="004C4118" w:rsidRDefault="008B2D35" w:rsidP="008B2D35">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Requirement mentioned in technical specification shall prevail.</w:t>
            </w:r>
            <w:r w:rsidRPr="004C4118">
              <w:rPr>
                <w:rFonts w:ascii="Times New Roman" w:hAnsi="Times New Roman" w:cs="Times New Roman"/>
                <w:color w:val="auto"/>
                <w:sz w:val="22"/>
                <w:szCs w:val="22"/>
                <w:lang w:bidi="ar-SA"/>
              </w:rPr>
              <w:t xml:space="preserve"> </w:t>
            </w:r>
          </w:p>
          <w:p w:rsidR="00F57AF4" w:rsidRPr="004C4118" w:rsidRDefault="00F57AF4" w:rsidP="00B71BC0">
            <w:pPr>
              <w:jc w:val="both"/>
              <w:rPr>
                <w:sz w:val="22"/>
                <w:szCs w:val="22"/>
              </w:rPr>
            </w:pPr>
          </w:p>
        </w:tc>
      </w:tr>
      <w:tr w:rsidR="00F57AF4" w:rsidRPr="004C4118" w:rsidTr="00171158">
        <w:trPr>
          <w:trHeight w:val="71"/>
        </w:trPr>
        <w:tc>
          <w:tcPr>
            <w:tcW w:w="918" w:type="dxa"/>
            <w:shd w:val="clear" w:color="auto" w:fill="auto"/>
            <w:vAlign w:val="center"/>
          </w:tcPr>
          <w:p w:rsidR="00F57AF4" w:rsidRPr="004C4118" w:rsidRDefault="00F57AF4" w:rsidP="00F57AF4">
            <w:pPr>
              <w:numPr>
                <w:ilvl w:val="0"/>
                <w:numId w:val="13"/>
              </w:numPr>
              <w:jc w:val="center"/>
              <w:rPr>
                <w:sz w:val="22"/>
                <w:szCs w:val="22"/>
              </w:rPr>
            </w:pPr>
          </w:p>
        </w:tc>
        <w:tc>
          <w:tcPr>
            <w:tcW w:w="2250" w:type="dxa"/>
            <w:shd w:val="clear" w:color="auto" w:fill="auto"/>
            <w:vAlign w:val="center"/>
          </w:tcPr>
          <w:p w:rsidR="00F57AF4" w:rsidRPr="004C4118" w:rsidRDefault="00F57AF4" w:rsidP="00F57AF4">
            <w:pPr>
              <w:jc w:val="center"/>
              <w:rPr>
                <w:sz w:val="22"/>
                <w:szCs w:val="22"/>
              </w:rPr>
            </w:pPr>
            <w:r w:rsidRPr="004C4118">
              <w:rPr>
                <w:sz w:val="22"/>
                <w:szCs w:val="22"/>
              </w:rPr>
              <w:t>23.9.</w:t>
            </w:r>
          </w:p>
        </w:tc>
        <w:tc>
          <w:tcPr>
            <w:tcW w:w="1620" w:type="dxa"/>
            <w:shd w:val="clear" w:color="auto" w:fill="auto"/>
          </w:tcPr>
          <w:p w:rsidR="00F57AF4" w:rsidRPr="004C4118" w:rsidRDefault="00F57AF4" w:rsidP="00F57AF4">
            <w:pPr>
              <w:jc w:val="both"/>
              <w:rPr>
                <w:color w:val="000000"/>
                <w:sz w:val="22"/>
                <w:szCs w:val="22"/>
              </w:rPr>
            </w:pPr>
          </w:p>
        </w:tc>
        <w:tc>
          <w:tcPr>
            <w:tcW w:w="6930" w:type="dxa"/>
            <w:shd w:val="clear" w:color="auto" w:fill="auto"/>
            <w:vAlign w:val="center"/>
          </w:tcPr>
          <w:p w:rsidR="00F57AF4" w:rsidRPr="004C4118" w:rsidRDefault="00F57AF4" w:rsidP="00F57AF4">
            <w:pPr>
              <w:rPr>
                <w:sz w:val="22"/>
                <w:szCs w:val="22"/>
              </w:rPr>
            </w:pPr>
            <w:r w:rsidRPr="004C4118">
              <w:rPr>
                <w:sz w:val="22"/>
                <w:szCs w:val="22"/>
              </w:rPr>
              <w:t>Cost of the raised platform for temporary storage is deemed to be included in overall cost. The raised platform needs to be made readybefore arrival of GIS equipment at site. The contractor may use the available storage areas at</w:t>
            </w:r>
            <w:r w:rsidRPr="004C4118">
              <w:rPr>
                <w:sz w:val="22"/>
                <w:szCs w:val="22"/>
              </w:rPr>
              <w:br/>
              <w:t xml:space="preserve">site with permission of site in charge. </w:t>
            </w:r>
          </w:p>
          <w:p w:rsidR="00F57AF4" w:rsidRPr="004C4118" w:rsidRDefault="00F57AF4" w:rsidP="00F57AF4">
            <w:pPr>
              <w:rPr>
                <w:sz w:val="22"/>
                <w:szCs w:val="22"/>
              </w:rPr>
            </w:pPr>
          </w:p>
          <w:p w:rsidR="00F57AF4" w:rsidRPr="004C4118" w:rsidRDefault="00F57AF4" w:rsidP="00F57AF4">
            <w:pPr>
              <w:rPr>
                <w:i/>
                <w:iCs/>
                <w:sz w:val="22"/>
                <w:szCs w:val="22"/>
              </w:rPr>
            </w:pPr>
            <w:r w:rsidRPr="004C4118">
              <w:rPr>
                <w:i/>
                <w:iCs/>
                <w:sz w:val="22"/>
                <w:szCs w:val="22"/>
              </w:rPr>
              <w:t xml:space="preserve">The Cost of any specific requirements with regards to Platform </w:t>
            </w:r>
            <w:r w:rsidR="00B71BC0" w:rsidRPr="004C4118">
              <w:rPr>
                <w:i/>
                <w:iCs/>
                <w:sz w:val="22"/>
                <w:szCs w:val="22"/>
              </w:rPr>
              <w:t>or civil</w:t>
            </w:r>
            <w:r w:rsidRPr="004C4118">
              <w:rPr>
                <w:i/>
                <w:iCs/>
                <w:sz w:val="22"/>
                <w:szCs w:val="22"/>
              </w:rPr>
              <w:t xml:space="preserve"> works are excluded from TP HP GIS Scope.</w:t>
            </w:r>
          </w:p>
        </w:tc>
        <w:tc>
          <w:tcPr>
            <w:tcW w:w="3600" w:type="dxa"/>
            <w:shd w:val="clear" w:color="auto" w:fill="auto"/>
            <w:vAlign w:val="center"/>
          </w:tcPr>
          <w:p w:rsidR="00047BFA"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Requirement mentioned in technical specification shall prevail.</w:t>
            </w:r>
            <w:r w:rsidRPr="004C4118">
              <w:rPr>
                <w:rFonts w:ascii="Times New Roman" w:hAnsi="Times New Roman" w:cs="Times New Roman"/>
                <w:color w:val="auto"/>
                <w:sz w:val="22"/>
                <w:szCs w:val="22"/>
                <w:lang w:bidi="ar-SA"/>
              </w:rPr>
              <w:t xml:space="preserve"> </w:t>
            </w:r>
          </w:p>
          <w:p w:rsidR="00F57AF4" w:rsidRPr="004C4118" w:rsidRDefault="00F57AF4" w:rsidP="00B71BC0">
            <w:pPr>
              <w:jc w:val="both"/>
              <w:rPr>
                <w:sz w:val="22"/>
                <w:szCs w:val="22"/>
              </w:rPr>
            </w:pP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vAlign w:val="center"/>
          </w:tcPr>
          <w:p w:rsidR="00B71BC0" w:rsidRPr="004C4118" w:rsidRDefault="00B71BC0" w:rsidP="00B71BC0">
            <w:pPr>
              <w:jc w:val="center"/>
              <w:rPr>
                <w:sz w:val="22"/>
                <w:szCs w:val="22"/>
                <w:lang w:bidi="hi-IN"/>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Gas SLD </w:t>
            </w:r>
          </w:p>
          <w:p w:rsidR="00B71BC0" w:rsidRPr="004C4118" w:rsidRDefault="00B71BC0" w:rsidP="00B71BC0">
            <w:pPr>
              <w:rPr>
                <w:i/>
                <w:iCs/>
                <w:sz w:val="22"/>
                <w:szCs w:val="22"/>
              </w:rPr>
            </w:pPr>
            <w:r w:rsidRPr="004C4118">
              <w:rPr>
                <w:i/>
                <w:iCs/>
                <w:sz w:val="22"/>
                <w:szCs w:val="22"/>
              </w:rPr>
              <w:t>The Busbar for offered 400kV GIS shall be passive type (i.e. the busbar and bus disconnector shall not be included in the same gas compartment)</w:t>
            </w:r>
          </w:p>
        </w:tc>
        <w:tc>
          <w:tcPr>
            <w:tcW w:w="3600" w:type="dxa"/>
            <w:shd w:val="clear" w:color="auto" w:fill="auto"/>
            <w:vAlign w:val="center"/>
          </w:tcPr>
          <w:p w:rsidR="00B71BC0" w:rsidRPr="004C4118" w:rsidRDefault="00B71BC0" w:rsidP="00444226">
            <w:pPr>
              <w:pStyle w:val="Default"/>
              <w:jc w:val="both"/>
              <w:rPr>
                <w:rFonts w:ascii="Times New Roman" w:hAnsi="Times New Roman" w:cs="Times New Roman"/>
                <w:sz w:val="22"/>
                <w:szCs w:val="22"/>
              </w:rPr>
            </w:pPr>
            <w:r w:rsidRPr="004C4118">
              <w:rPr>
                <w:rFonts w:ascii="Times New Roman" w:hAnsi="Times New Roman" w:cs="Times New Roman"/>
                <w:color w:val="auto"/>
                <w:sz w:val="22"/>
                <w:szCs w:val="22"/>
                <w:lang w:bidi="ar-SA"/>
              </w:rPr>
              <w:t xml:space="preserve">Noted, This shall be reviewed during detailed engineering </w:t>
            </w:r>
            <w:r w:rsidR="00444226" w:rsidRPr="004C4118">
              <w:rPr>
                <w:rFonts w:ascii="Times New Roman" w:hAnsi="Times New Roman" w:cs="Times New Roman"/>
                <w:color w:val="auto"/>
                <w:sz w:val="22"/>
                <w:szCs w:val="22"/>
                <w:lang w:bidi="ar-SA"/>
              </w:rPr>
              <w:t>based on offered design.</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vAlign w:val="center"/>
          </w:tcPr>
          <w:p w:rsidR="00B71BC0" w:rsidRPr="004C4118" w:rsidRDefault="00B71BC0" w:rsidP="00B71BC0">
            <w:pPr>
              <w:jc w:val="center"/>
              <w:rPr>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Layout </w:t>
            </w:r>
          </w:p>
          <w:p w:rsidR="00B71BC0" w:rsidRPr="004C4118" w:rsidRDefault="00B71BC0" w:rsidP="00B71BC0">
            <w:pPr>
              <w:rPr>
                <w:sz w:val="22"/>
                <w:szCs w:val="22"/>
              </w:rPr>
            </w:pPr>
          </w:p>
          <w:p w:rsidR="00B71BC0" w:rsidRPr="004C4118" w:rsidRDefault="00B71BC0" w:rsidP="00B71BC0">
            <w:pPr>
              <w:rPr>
                <w:sz w:val="22"/>
                <w:szCs w:val="22"/>
              </w:rPr>
            </w:pPr>
            <w:r w:rsidRPr="004C4118">
              <w:rPr>
                <w:sz w:val="22"/>
                <w:szCs w:val="22"/>
              </w:rPr>
              <w:t>Please provide the Autocad layout for Aligarh s/s</w:t>
            </w:r>
          </w:p>
        </w:tc>
        <w:tc>
          <w:tcPr>
            <w:tcW w:w="3600" w:type="dxa"/>
            <w:shd w:val="clear" w:color="auto" w:fill="auto"/>
            <w:vAlign w:val="center"/>
          </w:tcPr>
          <w:p w:rsidR="00B71BC0" w:rsidRPr="004C4118" w:rsidRDefault="00B71BC0" w:rsidP="00B71BC0">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Available details/drawings shall be provided to successful bidder by POWERGRID during detail engineering.</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vAlign w:val="center"/>
          </w:tcPr>
          <w:p w:rsidR="00B71BC0" w:rsidRPr="004C4118" w:rsidRDefault="00B71BC0" w:rsidP="00B71BC0">
            <w:pPr>
              <w:jc w:val="center"/>
              <w:rPr>
                <w:sz w:val="22"/>
                <w:szCs w:val="22"/>
              </w:rPr>
            </w:pPr>
          </w:p>
        </w:tc>
        <w:tc>
          <w:tcPr>
            <w:tcW w:w="1620" w:type="dxa"/>
            <w:shd w:val="clear" w:color="auto" w:fill="auto"/>
          </w:tcPr>
          <w:p w:rsidR="00B71BC0" w:rsidRPr="004C4118" w:rsidRDefault="00B71BC0" w:rsidP="00B71BC0">
            <w:pPr>
              <w:jc w:val="both"/>
              <w:rPr>
                <w:sz w:val="22"/>
                <w:szCs w:val="22"/>
                <w:lang w:bidi="hi-IN"/>
              </w:rPr>
            </w:pPr>
            <w:r w:rsidRPr="004C4118">
              <w:rPr>
                <w:sz w:val="22"/>
                <w:szCs w:val="22"/>
              </w:rPr>
              <w:t>Standard Mandatory Spares Annexure 10 Rev-1</w:t>
            </w:r>
          </w:p>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Complete GIS modules, along with enclosure, all active parts </w:t>
            </w:r>
            <w:r w:rsidRPr="004C4118">
              <w:rPr>
                <w:sz w:val="22"/>
                <w:szCs w:val="22"/>
              </w:rPr>
              <w:br/>
              <w:t xml:space="preserve">such as conductor, conductor joints, shields, end covers etc. for </w:t>
            </w:r>
            <w:r w:rsidRPr="004C4118">
              <w:rPr>
                <w:sz w:val="22"/>
                <w:szCs w:val="22"/>
              </w:rPr>
              <w:br/>
              <w:t xml:space="preserve">each type of </w:t>
            </w:r>
            <w:r w:rsidRPr="004C4118">
              <w:rPr>
                <w:sz w:val="22"/>
                <w:szCs w:val="22"/>
              </w:rPr>
              <w:br/>
              <w:t xml:space="preserve"> Bus Bar Sections (including Bus Bar Interconnection </w:t>
            </w:r>
            <w:r w:rsidRPr="004C4118">
              <w:rPr>
                <w:sz w:val="22"/>
                <w:szCs w:val="22"/>
              </w:rPr>
              <w:br/>
              <w:t xml:space="preserve">Modules) </w:t>
            </w:r>
            <w:r w:rsidRPr="004C4118">
              <w:rPr>
                <w:sz w:val="22"/>
                <w:szCs w:val="22"/>
              </w:rPr>
              <w:br/>
              <w:t xml:space="preserve"> Bus Ducts Sections (including Compensators/expansion </w:t>
            </w:r>
            <w:r w:rsidRPr="004C4118">
              <w:rPr>
                <w:sz w:val="22"/>
                <w:szCs w:val="22"/>
              </w:rPr>
              <w:br/>
              <w:t xml:space="preserve">joints/bellows) </w:t>
            </w:r>
            <w:r w:rsidRPr="004C4118">
              <w:rPr>
                <w:sz w:val="22"/>
                <w:szCs w:val="22"/>
              </w:rPr>
              <w:br/>
              <w:t xml:space="preserve"> Bends </w:t>
            </w:r>
            <w:r w:rsidRPr="004C4118">
              <w:rPr>
                <w:sz w:val="22"/>
                <w:szCs w:val="22"/>
              </w:rPr>
              <w:br/>
              <w:t xml:space="preserve"> SF6/Air Bushing. </w:t>
            </w:r>
            <w:r w:rsidRPr="004C4118">
              <w:rPr>
                <w:sz w:val="22"/>
                <w:szCs w:val="22"/>
              </w:rPr>
              <w:br/>
              <w:t xml:space="preserve"> Oil/SF6 Bushing </w:t>
            </w:r>
            <w:r w:rsidRPr="004C4118">
              <w:rPr>
                <w:sz w:val="22"/>
                <w:szCs w:val="22"/>
              </w:rPr>
              <w:br/>
              <w:t xml:space="preserve"> Cable Termination kit </w:t>
            </w:r>
          </w:p>
          <w:p w:rsidR="00B71BC0" w:rsidRPr="004C4118" w:rsidRDefault="00B71BC0" w:rsidP="00B71BC0">
            <w:pPr>
              <w:rPr>
                <w:sz w:val="22"/>
                <w:szCs w:val="22"/>
              </w:rPr>
            </w:pPr>
          </w:p>
          <w:p w:rsidR="00B71BC0" w:rsidRPr="004C4118" w:rsidRDefault="00B71BC0" w:rsidP="00B71BC0">
            <w:pPr>
              <w:rPr>
                <w:i/>
                <w:iCs/>
                <w:sz w:val="22"/>
                <w:szCs w:val="22"/>
                <w:lang w:bidi="hi-IN"/>
              </w:rPr>
            </w:pPr>
            <w:r w:rsidRPr="004C4118">
              <w:rPr>
                <w:i/>
                <w:iCs/>
                <w:sz w:val="22"/>
                <w:szCs w:val="22"/>
              </w:rPr>
              <w:t>Please note components asked under this line item is a majorly covered in below mandatory spare list. Please confirm if we need to quote this line item.</w:t>
            </w:r>
          </w:p>
        </w:tc>
        <w:tc>
          <w:tcPr>
            <w:tcW w:w="3600" w:type="dxa"/>
            <w:shd w:val="clear" w:color="auto" w:fill="auto"/>
            <w:vAlign w:val="center"/>
          </w:tcPr>
          <w:p w:rsidR="00047BFA"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Requirement mentioned in technical specification shall prevail.</w:t>
            </w:r>
            <w:r w:rsidRPr="004C4118">
              <w:rPr>
                <w:rFonts w:ascii="Times New Roman" w:hAnsi="Times New Roman" w:cs="Times New Roman"/>
                <w:color w:val="auto"/>
                <w:sz w:val="22"/>
                <w:szCs w:val="22"/>
                <w:lang w:bidi="ar-SA"/>
              </w:rPr>
              <w:t xml:space="preserve"> </w:t>
            </w:r>
            <w:r>
              <w:rPr>
                <w:rFonts w:ascii="Times New Roman" w:hAnsi="Times New Roman" w:cs="Times New Roman"/>
                <w:color w:val="auto"/>
                <w:sz w:val="22"/>
                <w:szCs w:val="22"/>
                <w:lang w:bidi="ar-SA"/>
              </w:rPr>
              <w:t>Bidder to quote as per BOQ.</w:t>
            </w:r>
          </w:p>
          <w:p w:rsidR="00B71BC0" w:rsidRPr="004C4118" w:rsidRDefault="00B71BC0" w:rsidP="00B71BC0">
            <w:pPr>
              <w:pStyle w:val="Default"/>
              <w:jc w:val="both"/>
              <w:rPr>
                <w:rFonts w:ascii="Times New Roman" w:hAnsi="Times New Roman" w:cs="Times New Roman"/>
                <w:color w:val="auto"/>
                <w:sz w:val="22"/>
                <w:szCs w:val="22"/>
                <w:lang w:bidi="ar-SA"/>
              </w:rPr>
            </w:pP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sz w:val="22"/>
                <w:szCs w:val="22"/>
                <w:lang w:bidi="hi-IN"/>
              </w:rPr>
            </w:pPr>
            <w:r w:rsidRPr="004C4118">
              <w:rPr>
                <w:sz w:val="22"/>
                <w:szCs w:val="22"/>
              </w:rPr>
              <w:t>3.2</w:t>
            </w:r>
          </w:p>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sz w:val="22"/>
                <w:szCs w:val="22"/>
                <w:lang w:bidi="hi-IN"/>
              </w:rPr>
            </w:pPr>
            <w:r w:rsidRPr="004C4118">
              <w:rPr>
                <w:sz w:val="22"/>
                <w:szCs w:val="22"/>
              </w:rPr>
              <w:t>Section Project</w:t>
            </w:r>
          </w:p>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The existing 400kV Aligarh (PG) GIS Substation is with One and a half breaker Switching Scheme (I type), and is of M/s New Northeast Electric Group High Voltage Switchgear Co. Ltd. China (NHVS) . The proposed 400kV bays are to be extended from the existing 400kV GIS Bus system and bus Switching arrangement under present scope shall be done by one and a half breaker switching scheme as per the SLD. </w:t>
            </w:r>
          </w:p>
          <w:p w:rsidR="00B71BC0" w:rsidRPr="004C4118" w:rsidRDefault="00B71BC0" w:rsidP="00B71BC0">
            <w:pPr>
              <w:rPr>
                <w:i/>
                <w:iCs/>
                <w:sz w:val="22"/>
                <w:szCs w:val="22"/>
              </w:rPr>
            </w:pPr>
            <w:r w:rsidRPr="004C4118">
              <w:rPr>
                <w:i/>
                <w:iCs/>
                <w:sz w:val="22"/>
                <w:szCs w:val="22"/>
              </w:rPr>
              <w:t>We request customer to make available the technical details as per IEEE C37.122 for design of adaptor.</w:t>
            </w:r>
          </w:p>
        </w:tc>
        <w:tc>
          <w:tcPr>
            <w:tcW w:w="3600" w:type="dxa"/>
            <w:shd w:val="clear" w:color="auto" w:fill="auto"/>
            <w:vAlign w:val="center"/>
          </w:tcPr>
          <w:p w:rsidR="00B71BC0" w:rsidRPr="004C4118" w:rsidRDefault="00B71BC0" w:rsidP="00B71BC0">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Available details/drawings shall be provided to successful bidder by POWERGRID during detail engineering.</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sz w:val="22"/>
                <w:szCs w:val="22"/>
                <w:lang w:bidi="hi-IN"/>
              </w:rPr>
            </w:pPr>
            <w:r w:rsidRPr="004C4118">
              <w:rPr>
                <w:sz w:val="22"/>
                <w:szCs w:val="22"/>
              </w:rPr>
              <w:t>3.2.1.1</w:t>
            </w:r>
            <w:r w:rsidR="00444226" w:rsidRPr="004C4118">
              <w:rPr>
                <w:sz w:val="22"/>
                <w:szCs w:val="22"/>
              </w:rPr>
              <w:t xml:space="preserve"> </w:t>
            </w:r>
            <w:r w:rsidRPr="004C4118">
              <w:rPr>
                <w:sz w:val="22"/>
                <w:szCs w:val="22"/>
              </w:rPr>
              <w:t>(b,</w:t>
            </w:r>
            <w:r w:rsidR="00444226" w:rsidRPr="004C4118">
              <w:rPr>
                <w:sz w:val="22"/>
                <w:szCs w:val="22"/>
              </w:rPr>
              <w:t xml:space="preserve"> </w:t>
            </w:r>
            <w:r w:rsidRPr="004C4118">
              <w:rPr>
                <w:sz w:val="22"/>
                <w:szCs w:val="22"/>
              </w:rPr>
              <w:t>c,</w:t>
            </w:r>
            <w:r w:rsidR="00444226" w:rsidRPr="004C4118">
              <w:rPr>
                <w:sz w:val="22"/>
                <w:szCs w:val="22"/>
              </w:rPr>
              <w:t xml:space="preserve"> </w:t>
            </w:r>
            <w:r w:rsidRPr="004C4118">
              <w:rPr>
                <w:sz w:val="22"/>
                <w:szCs w:val="22"/>
              </w:rPr>
              <w:t>d) (ii)</w:t>
            </w:r>
          </w:p>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Number of Core of CT requirement is 5.</w:t>
            </w:r>
          </w:p>
          <w:p w:rsidR="00B71BC0" w:rsidRPr="004C4118" w:rsidRDefault="00B71BC0" w:rsidP="00B71BC0">
            <w:pPr>
              <w:rPr>
                <w:i/>
                <w:iCs/>
                <w:sz w:val="22"/>
                <w:szCs w:val="22"/>
              </w:rPr>
            </w:pPr>
          </w:p>
          <w:p w:rsidR="00B71BC0" w:rsidRPr="004C4118" w:rsidRDefault="00B71BC0" w:rsidP="00B71BC0">
            <w:pPr>
              <w:rPr>
                <w:i/>
                <w:iCs/>
                <w:sz w:val="22"/>
                <w:szCs w:val="22"/>
              </w:rPr>
            </w:pPr>
            <w:r w:rsidRPr="004C4118">
              <w:rPr>
                <w:i/>
                <w:iCs/>
                <w:sz w:val="22"/>
                <w:szCs w:val="22"/>
              </w:rPr>
              <w:t>We understand for line, transformer and reactor bay in case of 400kV GIS number of core requirement is five. As per specification four PX class and two 0.2s class cores requirements are envisaged. So I request you to please clarify which cores are to be considered.</w:t>
            </w:r>
          </w:p>
        </w:tc>
        <w:tc>
          <w:tcPr>
            <w:tcW w:w="3600" w:type="dxa"/>
            <w:shd w:val="clear" w:color="auto" w:fill="auto"/>
            <w:vAlign w:val="center"/>
          </w:tcPr>
          <w:p w:rsidR="00B71BC0" w:rsidRPr="004C4118" w:rsidRDefault="00B71BC0"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Bidders understanding is generally in order regarding nos, of core requirement. Further, four</w:t>
            </w:r>
            <w:r w:rsidR="00444226" w:rsidRPr="004C4118">
              <w:rPr>
                <w:rFonts w:ascii="Times New Roman" w:hAnsi="Times New Roman" w:cs="Times New Roman"/>
                <w:color w:val="auto"/>
                <w:sz w:val="22"/>
                <w:szCs w:val="22"/>
                <w:lang w:bidi="ar-SA"/>
              </w:rPr>
              <w:t xml:space="preserve"> </w:t>
            </w:r>
            <w:r w:rsidRPr="004C4118">
              <w:rPr>
                <w:rFonts w:ascii="Times New Roman" w:hAnsi="Times New Roman" w:cs="Times New Roman"/>
                <w:color w:val="auto"/>
                <w:sz w:val="22"/>
                <w:szCs w:val="22"/>
                <w:lang w:bidi="ar-SA"/>
              </w:rPr>
              <w:t xml:space="preserve">nos PX class &amp; one no 0.2s Class cores </w:t>
            </w:r>
            <w:r w:rsidR="00444226" w:rsidRPr="004C4118">
              <w:rPr>
                <w:rFonts w:ascii="Times New Roman" w:hAnsi="Times New Roman" w:cs="Times New Roman"/>
                <w:color w:val="auto"/>
                <w:sz w:val="22"/>
                <w:szCs w:val="22"/>
                <w:lang w:bidi="ar-SA"/>
              </w:rPr>
              <w:t>shall</w:t>
            </w:r>
            <w:r w:rsidRPr="004C4118">
              <w:rPr>
                <w:rFonts w:ascii="Times New Roman" w:hAnsi="Times New Roman" w:cs="Times New Roman"/>
                <w:color w:val="auto"/>
                <w:sz w:val="22"/>
                <w:szCs w:val="22"/>
                <w:lang w:bidi="ar-SA"/>
              </w:rPr>
              <w:t xml:space="preserve"> be required under subject clause.</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lang w:bidi="hi-IN"/>
              </w:rPr>
            </w:pPr>
            <w:r w:rsidRPr="004C4118">
              <w:rPr>
                <w:sz w:val="22"/>
                <w:szCs w:val="22"/>
              </w:rPr>
              <w:t>We understand that DSLP BOQ is not mentioned if required then whose cope it is.</w:t>
            </w:r>
          </w:p>
        </w:tc>
        <w:tc>
          <w:tcPr>
            <w:tcW w:w="3600" w:type="dxa"/>
            <w:shd w:val="clear" w:color="auto" w:fill="auto"/>
            <w:vAlign w:val="center"/>
          </w:tcPr>
          <w:p w:rsidR="00B71BC0" w:rsidRDefault="00B71BC0" w:rsidP="00B71BC0">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Existing DSLP layout is already attached in bidding document. Based on the same bidder to check the DSLP requirement for existing scope of work.  </w:t>
            </w:r>
          </w:p>
          <w:p w:rsidR="00B71BC0" w:rsidRPr="004C4118" w:rsidRDefault="00047BFA" w:rsidP="00047BFA">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If any additional LM required, same shall be paid as per provision of bidding documents.</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No structure , connector and Busbar materials are required for the Auxilliary and neutral system for the transformer and reactor as the supply for the same is not in our scope</w:t>
            </w:r>
          </w:p>
        </w:tc>
        <w:tc>
          <w:tcPr>
            <w:tcW w:w="3600" w:type="dxa"/>
            <w:shd w:val="clear" w:color="auto" w:fill="auto"/>
            <w:vAlign w:val="center"/>
          </w:tcPr>
          <w:p w:rsidR="00B71BC0" w:rsidRPr="004C4118" w:rsidRDefault="00444226"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400kV GIS Auxiliary bus is for 765/400kV spare transformer switching is also in present scope of work as per section project &amp; BOQ. Further, regarding material for AIS DELTA/neutral system is not in scope of </w:t>
            </w:r>
            <w:r w:rsidR="00B71BC0" w:rsidRPr="004C4118">
              <w:rPr>
                <w:rFonts w:ascii="Times New Roman" w:hAnsi="Times New Roman" w:cs="Times New Roman"/>
                <w:color w:val="auto"/>
                <w:sz w:val="22"/>
                <w:szCs w:val="22"/>
                <w:lang w:bidi="ar-SA"/>
              </w:rPr>
              <w:t xml:space="preserve">Bidders </w:t>
            </w:r>
            <w:r w:rsidRPr="004C4118">
              <w:rPr>
                <w:rFonts w:ascii="Times New Roman" w:hAnsi="Times New Roman" w:cs="Times New Roman"/>
                <w:color w:val="auto"/>
                <w:sz w:val="22"/>
                <w:szCs w:val="22"/>
                <w:lang w:bidi="ar-SA"/>
              </w:rPr>
              <w:t>as per bidding documents</w:t>
            </w:r>
            <w:r w:rsidR="00B71BC0" w:rsidRPr="004C4118">
              <w:rPr>
                <w:rFonts w:ascii="Times New Roman" w:hAnsi="Times New Roman" w:cs="Times New Roman"/>
                <w:color w:val="auto"/>
                <w:sz w:val="22"/>
                <w:szCs w:val="22"/>
                <w:lang w:bidi="ar-SA"/>
              </w:rPr>
              <w:t>. However, Bidder to quote as per the provision of Bidding documents</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No power cables to be considered to the Trafo. And Reactor from ACDB and DCDB, please confirm</w:t>
            </w:r>
          </w:p>
        </w:tc>
        <w:tc>
          <w:tcPr>
            <w:tcW w:w="3600" w:type="dxa"/>
            <w:shd w:val="clear" w:color="auto" w:fill="auto"/>
            <w:vAlign w:val="center"/>
          </w:tcPr>
          <w:p w:rsidR="00B71BC0" w:rsidRPr="004C4118" w:rsidRDefault="00B71BC0" w:rsidP="00444226">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Bidders understanding is generally in order. </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No control cables from CRP to reactor and trafo to be considered a the same is not scope of supply.</w:t>
            </w:r>
          </w:p>
        </w:tc>
        <w:tc>
          <w:tcPr>
            <w:tcW w:w="3600" w:type="dxa"/>
            <w:shd w:val="clear" w:color="auto" w:fill="auto"/>
            <w:vAlign w:val="center"/>
          </w:tcPr>
          <w:p w:rsidR="00B71BC0" w:rsidRPr="004C4118" w:rsidRDefault="00B71BC0" w:rsidP="00047BFA">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Bidders understanding is generally in order</w:t>
            </w:r>
            <w:r w:rsidR="00A45AD1" w:rsidRPr="004C4118">
              <w:rPr>
                <w:rFonts w:ascii="Times New Roman" w:hAnsi="Times New Roman" w:cs="Times New Roman"/>
                <w:color w:val="auto"/>
                <w:sz w:val="22"/>
                <w:szCs w:val="22"/>
                <w:lang w:bidi="ar-SA"/>
              </w:rPr>
              <w:t xml:space="preserve">. </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We presume that there are spare terminals in DCB and ACDB for our present scope of supply.</w:t>
            </w:r>
          </w:p>
        </w:tc>
        <w:tc>
          <w:tcPr>
            <w:tcW w:w="3600" w:type="dxa"/>
            <w:shd w:val="clear" w:color="auto" w:fill="auto"/>
            <w:vAlign w:val="center"/>
          </w:tcPr>
          <w:p w:rsidR="00B71BC0" w:rsidRPr="004C4118" w:rsidRDefault="00B71BC0" w:rsidP="00A45AD1">
            <w:pPr>
              <w:pStyle w:val="Default"/>
              <w:jc w:val="both"/>
              <w:rPr>
                <w:rFonts w:ascii="Times New Roman" w:hAnsi="Times New Roman" w:cs="Times New Roman"/>
                <w:color w:val="auto"/>
                <w:sz w:val="22"/>
                <w:szCs w:val="22"/>
                <w:lang w:bidi="ar-SA"/>
              </w:rPr>
            </w:pPr>
            <w:r w:rsidRPr="004C4118">
              <w:rPr>
                <w:rFonts w:ascii="Times New Roman" w:hAnsi="Times New Roman" w:cs="Times New Roman"/>
                <w:color w:val="auto"/>
                <w:sz w:val="22"/>
                <w:szCs w:val="22"/>
                <w:lang w:bidi="ar-SA"/>
              </w:rPr>
              <w:t xml:space="preserve">Bidders understanding is generally in order. </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We presume that the main earthmat grid is not in our scope.</w:t>
            </w:r>
          </w:p>
        </w:tc>
        <w:tc>
          <w:tcPr>
            <w:tcW w:w="3600" w:type="dxa"/>
            <w:shd w:val="clear" w:color="auto" w:fill="auto"/>
            <w:vAlign w:val="center"/>
          </w:tcPr>
          <w:p w:rsidR="00B71BC0" w:rsidRPr="004C4118" w:rsidRDefault="00047BFA" w:rsidP="00B71BC0">
            <w:pPr>
              <w:pStyle w:val="Default"/>
              <w:jc w:val="both"/>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 xml:space="preserve">Confirmed, </w:t>
            </w:r>
            <w:r w:rsidR="00B71BC0" w:rsidRPr="004C4118">
              <w:rPr>
                <w:rFonts w:ascii="Times New Roman" w:hAnsi="Times New Roman" w:cs="Times New Roman"/>
                <w:color w:val="auto"/>
                <w:sz w:val="22"/>
                <w:szCs w:val="22"/>
                <w:lang w:bidi="ar-SA"/>
              </w:rPr>
              <w:t>Kindly refer clause no 3.2.1.2 g) of section project.</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Price schedule - BOQ Item No 45 - Excavation in all kind of soil including  rock  for all leads and lifts, backfilling, disposal of surplus earth within a lead up to2Km as per technical specification. The surplus earth shall be roughly graded .</w:t>
            </w:r>
          </w:p>
          <w:p w:rsidR="00B71BC0" w:rsidRPr="004C4118" w:rsidRDefault="00B71BC0" w:rsidP="00B71BC0">
            <w:pPr>
              <w:rPr>
                <w:sz w:val="22"/>
                <w:szCs w:val="22"/>
              </w:rPr>
            </w:pPr>
          </w:p>
          <w:p w:rsidR="00B71BC0" w:rsidRPr="004C4118" w:rsidRDefault="00B71BC0" w:rsidP="00B71BC0">
            <w:pPr>
              <w:rPr>
                <w:sz w:val="22"/>
                <w:szCs w:val="22"/>
                <w:lang w:bidi="hi-IN"/>
              </w:rPr>
            </w:pPr>
            <w:r w:rsidRPr="004C4118">
              <w:rPr>
                <w:sz w:val="22"/>
                <w:szCs w:val="22"/>
              </w:rPr>
              <w:t xml:space="preserve"> We understand that hard rock/soft rock is encounter during site execution. Same shall be commercially dealt separately. Please confirm our understanding is correct</w:t>
            </w:r>
          </w:p>
        </w:tc>
        <w:tc>
          <w:tcPr>
            <w:tcW w:w="3600" w:type="dxa"/>
            <w:shd w:val="clear" w:color="auto" w:fill="auto"/>
            <w:vAlign w:val="center"/>
          </w:tcPr>
          <w:p w:rsidR="00B71BC0" w:rsidRPr="004C4118" w:rsidRDefault="00B71BC0" w:rsidP="00B71BC0">
            <w:pPr>
              <w:rPr>
                <w:sz w:val="22"/>
                <w:szCs w:val="22"/>
              </w:rPr>
            </w:pPr>
            <w:r w:rsidRPr="004C4118">
              <w:rPr>
                <w:sz w:val="22"/>
                <w:szCs w:val="22"/>
              </w:rPr>
              <w:t>1. AS per mode of measurement- TS Civil works clause No:20.1</w:t>
            </w:r>
          </w:p>
          <w:p w:rsidR="00B71BC0" w:rsidRPr="004C4118" w:rsidRDefault="00B71BC0" w:rsidP="00B71BC0">
            <w:pPr>
              <w:rPr>
                <w:sz w:val="22"/>
                <w:szCs w:val="22"/>
              </w:rPr>
            </w:pPr>
            <w:r w:rsidRPr="004C4118">
              <w:rPr>
                <w:sz w:val="22"/>
                <w:szCs w:val="22"/>
              </w:rPr>
              <w:t xml:space="preserve"> The quantity shall be measured in cubic meters as per following details:</w:t>
            </w:r>
          </w:p>
          <w:p w:rsidR="00B71BC0" w:rsidRPr="004C4118" w:rsidRDefault="00B71BC0" w:rsidP="00B71BC0">
            <w:pPr>
              <w:rPr>
                <w:sz w:val="22"/>
                <w:szCs w:val="22"/>
              </w:rPr>
            </w:pPr>
            <w:r w:rsidRPr="004C4118">
              <w:rPr>
                <w:sz w:val="22"/>
                <w:szCs w:val="22"/>
              </w:rPr>
              <w:t>a) Excavation in all kind of soil including soft/ disintegrated rock, PCC, WBM,     Brickwork/ stone masonry etc (excluding hard rock).</w:t>
            </w:r>
          </w:p>
          <w:p w:rsidR="00B71BC0" w:rsidRPr="004C4118" w:rsidRDefault="00B71BC0" w:rsidP="00B71BC0">
            <w:pPr>
              <w:rPr>
                <w:sz w:val="22"/>
                <w:szCs w:val="22"/>
              </w:rPr>
            </w:pPr>
            <w:r w:rsidRPr="004C4118">
              <w:rPr>
                <w:sz w:val="22"/>
                <w:szCs w:val="22"/>
              </w:rPr>
              <w:t>b) Excavation in hard rock (required blasting)</w:t>
            </w:r>
          </w:p>
          <w:p w:rsidR="00B71BC0" w:rsidRPr="004C4118" w:rsidRDefault="00B71BC0" w:rsidP="00B71BC0">
            <w:pPr>
              <w:rPr>
                <w:sz w:val="22"/>
                <w:szCs w:val="22"/>
              </w:rPr>
            </w:pPr>
            <w:r w:rsidRPr="004C4118">
              <w:rPr>
                <w:sz w:val="22"/>
                <w:szCs w:val="22"/>
              </w:rPr>
              <w:t>2. The BOQ item covers soil including soft rock. Further, No hard rock is envisaged at site. if any encountred during execution same shall be dealt as a new item</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Price schedule - BOQ Item No 58 - Dismantling of RCC in foundation including disposal of debris and reinforcement bars of dismantled RCC works within substation boundaries as per direction of enginner incharge.</w:t>
            </w:r>
          </w:p>
          <w:p w:rsidR="00B71BC0" w:rsidRPr="004C4118" w:rsidRDefault="00B71BC0" w:rsidP="00B71BC0">
            <w:pPr>
              <w:rPr>
                <w:sz w:val="22"/>
                <w:szCs w:val="22"/>
              </w:rPr>
            </w:pPr>
            <w:r w:rsidRPr="004C4118">
              <w:rPr>
                <w:sz w:val="22"/>
                <w:szCs w:val="22"/>
              </w:rPr>
              <w:t xml:space="preserve"> Kindly clarify what type of RCC structure/foundation to be dismantled? Kindly provide its plana nd section drawings.</w:t>
            </w:r>
          </w:p>
        </w:tc>
        <w:tc>
          <w:tcPr>
            <w:tcW w:w="3600" w:type="dxa"/>
            <w:shd w:val="clear" w:color="auto" w:fill="auto"/>
            <w:vAlign w:val="center"/>
          </w:tcPr>
          <w:p w:rsidR="00B71BC0" w:rsidRPr="004C4118" w:rsidRDefault="00B71BC0" w:rsidP="00B71BC0">
            <w:pPr>
              <w:rPr>
                <w:sz w:val="22"/>
                <w:szCs w:val="22"/>
              </w:rPr>
            </w:pPr>
            <w:r w:rsidRPr="004C4118">
              <w:rPr>
                <w:sz w:val="22"/>
                <w:szCs w:val="22"/>
              </w:rPr>
              <w:t>Dismantling of Existing Road /Equipment foundations/ RCC floor of GIS hall if required needs to be dismantled and to be measured under this item. The plan and section details may be decided during detailed engineering.</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Site </w:t>
            </w:r>
          </w:p>
          <w:p w:rsidR="00B71BC0" w:rsidRPr="004C4118" w:rsidRDefault="00B71BC0" w:rsidP="00B71BC0">
            <w:pPr>
              <w:rPr>
                <w:sz w:val="22"/>
                <w:szCs w:val="22"/>
              </w:rPr>
            </w:pPr>
            <w:r w:rsidRPr="004C4118">
              <w:rPr>
                <w:sz w:val="22"/>
                <w:szCs w:val="22"/>
              </w:rPr>
              <w:t>During the site visit we have noticed that construction water is available in the existing SWYRD. Kindly confirm whether same shall be used for the present scope of work in free of cost.</w:t>
            </w:r>
          </w:p>
        </w:tc>
        <w:tc>
          <w:tcPr>
            <w:tcW w:w="3600" w:type="dxa"/>
            <w:shd w:val="clear" w:color="auto" w:fill="auto"/>
            <w:vAlign w:val="center"/>
          </w:tcPr>
          <w:p w:rsidR="00B71BC0" w:rsidRPr="004C4118" w:rsidRDefault="00B71BC0" w:rsidP="00B71BC0">
            <w:pPr>
              <w:rPr>
                <w:sz w:val="22"/>
                <w:szCs w:val="22"/>
              </w:rPr>
            </w:pPr>
            <w:r w:rsidRPr="004C4118">
              <w:rPr>
                <w:sz w:val="22"/>
                <w:szCs w:val="22"/>
              </w:rPr>
              <w:t>Kindly refer clause no 14.3.2 of section GTR Rev14 attached with bidding documents.</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Site </w:t>
            </w:r>
          </w:p>
          <w:p w:rsidR="00B71BC0" w:rsidRPr="004C4118" w:rsidRDefault="00B71BC0" w:rsidP="00B71BC0">
            <w:pPr>
              <w:rPr>
                <w:sz w:val="22"/>
                <w:szCs w:val="22"/>
              </w:rPr>
            </w:pPr>
            <w:r w:rsidRPr="004C4118">
              <w:rPr>
                <w:sz w:val="22"/>
                <w:szCs w:val="22"/>
              </w:rPr>
              <w:t xml:space="preserve">During the site visit we have noticed that, existing drain shall be demolished and rerouted inorder to construct the proposed cable trench. </w:t>
            </w:r>
            <w:r w:rsidRPr="004C4118">
              <w:rPr>
                <w:sz w:val="22"/>
                <w:szCs w:val="22"/>
              </w:rPr>
              <w:br/>
              <w:t>Request M/s.PGCIL to add the separate line item for the same with quantity in the price schedule.</w:t>
            </w:r>
          </w:p>
        </w:tc>
        <w:tc>
          <w:tcPr>
            <w:tcW w:w="3600" w:type="dxa"/>
            <w:shd w:val="clear" w:color="auto" w:fill="auto"/>
          </w:tcPr>
          <w:p w:rsidR="00B71BC0" w:rsidRPr="004C4118" w:rsidRDefault="00B71BC0" w:rsidP="00B71BC0">
            <w:pPr>
              <w:rPr>
                <w:sz w:val="22"/>
                <w:szCs w:val="22"/>
                <w:lang w:bidi="hi-IN"/>
              </w:rPr>
            </w:pPr>
            <w:r w:rsidRPr="004C4118">
              <w:rPr>
                <w:sz w:val="22"/>
                <w:szCs w:val="22"/>
              </w:rPr>
              <w:t>Dismantling of drains deemed to be included in Excavation work. No line item is envisaged.</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Site</w:t>
            </w:r>
          </w:p>
          <w:p w:rsidR="00B71BC0" w:rsidRPr="004C4118" w:rsidRDefault="00B71BC0" w:rsidP="00B71BC0">
            <w:pPr>
              <w:rPr>
                <w:sz w:val="22"/>
                <w:szCs w:val="22"/>
              </w:rPr>
            </w:pPr>
            <w:r w:rsidRPr="004C4118">
              <w:rPr>
                <w:sz w:val="22"/>
                <w:szCs w:val="22"/>
              </w:rPr>
              <w:t>1.During the site visit we have noticed that, new cable trenches shall be constructed inside the existing GIS hall. Request M/s.PGCIL to add the separate line item for the same with quantity in the price schedule.</w:t>
            </w:r>
            <w:r w:rsidRPr="004C4118">
              <w:rPr>
                <w:sz w:val="22"/>
                <w:szCs w:val="22"/>
              </w:rPr>
              <w:br/>
              <w:t xml:space="preserve">2.Request M/s.PGCIL to add the seperate line item in the price schedule for breaking of existing GIS hall flooring/grade slab for constructing new cable trench inside the existing GIS hall.  </w:t>
            </w:r>
            <w:r w:rsidRPr="004C4118">
              <w:rPr>
                <w:sz w:val="22"/>
                <w:szCs w:val="22"/>
              </w:rPr>
              <w:br/>
              <w:t>3.We assume that extension of 400kV GIS hall is not envisaged. Kindly confirm</w:t>
            </w:r>
          </w:p>
        </w:tc>
        <w:tc>
          <w:tcPr>
            <w:tcW w:w="3600" w:type="dxa"/>
            <w:shd w:val="clear" w:color="auto" w:fill="auto"/>
          </w:tcPr>
          <w:p w:rsidR="00B71BC0" w:rsidRPr="004C4118" w:rsidRDefault="00B71BC0" w:rsidP="00B71BC0">
            <w:pPr>
              <w:rPr>
                <w:sz w:val="22"/>
                <w:szCs w:val="22"/>
              </w:rPr>
            </w:pPr>
          </w:p>
          <w:p w:rsidR="00B71BC0" w:rsidRPr="004C4118" w:rsidRDefault="00B71BC0" w:rsidP="00B71BC0">
            <w:pPr>
              <w:rPr>
                <w:sz w:val="22"/>
                <w:szCs w:val="22"/>
              </w:rPr>
            </w:pPr>
            <w:r w:rsidRPr="004C4118">
              <w:rPr>
                <w:sz w:val="22"/>
                <w:szCs w:val="22"/>
              </w:rPr>
              <w:t>1. Cable Trenches are payable under respective items of BOQ like RCC, Misc. steel etc.</w:t>
            </w:r>
            <w:r w:rsidRPr="004C4118">
              <w:rPr>
                <w:sz w:val="22"/>
                <w:szCs w:val="22"/>
              </w:rPr>
              <w:br/>
            </w:r>
            <w:r w:rsidRPr="004C4118">
              <w:rPr>
                <w:sz w:val="22"/>
                <w:szCs w:val="22"/>
              </w:rPr>
              <w:br/>
              <w:t>2. Breaking of exiting GIS hall flooring/grade slab is payable under Dismantling of RCC item.</w:t>
            </w:r>
            <w:r w:rsidRPr="004C4118">
              <w:rPr>
                <w:sz w:val="22"/>
                <w:szCs w:val="22"/>
              </w:rPr>
              <w:br/>
              <w:t>3. Confirmed</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Site </w:t>
            </w:r>
          </w:p>
          <w:p w:rsidR="00B71BC0" w:rsidRPr="004C4118" w:rsidRDefault="00B71BC0" w:rsidP="00B71BC0">
            <w:pPr>
              <w:rPr>
                <w:sz w:val="22"/>
                <w:szCs w:val="22"/>
              </w:rPr>
            </w:pPr>
            <w:r w:rsidRPr="004C4118">
              <w:rPr>
                <w:sz w:val="22"/>
                <w:szCs w:val="22"/>
              </w:rPr>
              <w:t>We assume that necessary construction permission along with required gate passess without any delay will be provided to us for our staff, labour, vehicles and for working at night. Kindly confirm</w:t>
            </w:r>
          </w:p>
        </w:tc>
        <w:tc>
          <w:tcPr>
            <w:tcW w:w="3600" w:type="dxa"/>
            <w:shd w:val="clear" w:color="auto" w:fill="auto"/>
          </w:tcPr>
          <w:p w:rsidR="00A45AD1" w:rsidRPr="004C4118" w:rsidRDefault="004C4118" w:rsidP="00A45AD1">
            <w:pPr>
              <w:jc w:val="both"/>
              <w:rPr>
                <w:color w:val="000000" w:themeColor="text1"/>
                <w:sz w:val="22"/>
                <w:szCs w:val="22"/>
              </w:rPr>
            </w:pPr>
            <w:r w:rsidRPr="004C4118">
              <w:rPr>
                <w:color w:val="000000" w:themeColor="text1"/>
                <w:sz w:val="22"/>
                <w:szCs w:val="22"/>
              </w:rPr>
              <w:t>Co</w:t>
            </w:r>
            <w:r w:rsidR="00A45AD1" w:rsidRPr="004C4118">
              <w:rPr>
                <w:color w:val="000000" w:themeColor="text1"/>
                <w:sz w:val="22"/>
                <w:szCs w:val="22"/>
              </w:rPr>
              <w:t xml:space="preserve">ntractor to coordinate with POWERGRID during execution stage. </w:t>
            </w:r>
          </w:p>
          <w:p w:rsidR="00B71BC0" w:rsidRPr="004C4118" w:rsidRDefault="00B71BC0" w:rsidP="00B71BC0">
            <w:pPr>
              <w:rPr>
                <w:sz w:val="22"/>
                <w:szCs w:val="22"/>
                <w:highlight w:val="yellow"/>
              </w:rPr>
            </w:pP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Site</w:t>
            </w:r>
          </w:p>
          <w:p w:rsidR="00B71BC0" w:rsidRPr="004C4118" w:rsidRDefault="00B71BC0" w:rsidP="00B71BC0">
            <w:pPr>
              <w:rPr>
                <w:sz w:val="22"/>
                <w:szCs w:val="22"/>
              </w:rPr>
            </w:pPr>
            <w:r w:rsidRPr="004C4118">
              <w:rPr>
                <w:sz w:val="22"/>
                <w:szCs w:val="22"/>
              </w:rPr>
              <w:t>Since work to be carried out at the existing live SWYRD, necessary shutdown will be provided during the execution of civil works. Kindly confirm.</w:t>
            </w:r>
          </w:p>
        </w:tc>
        <w:tc>
          <w:tcPr>
            <w:tcW w:w="3600" w:type="dxa"/>
            <w:shd w:val="clear" w:color="auto" w:fill="auto"/>
          </w:tcPr>
          <w:p w:rsidR="00B71BC0" w:rsidRPr="004C4118" w:rsidRDefault="00A45AD1" w:rsidP="00A45AD1">
            <w:pPr>
              <w:jc w:val="both"/>
              <w:rPr>
                <w:sz w:val="22"/>
                <w:szCs w:val="22"/>
                <w:highlight w:val="yellow"/>
              </w:rPr>
            </w:pPr>
            <w:r w:rsidRPr="004C4118">
              <w:rPr>
                <w:color w:val="000000" w:themeColor="text1"/>
                <w:sz w:val="22"/>
                <w:szCs w:val="22"/>
              </w:rPr>
              <w:t xml:space="preserve">For shutdown contractor to coordinate with POWERGRID during execution stage. </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Site</w:t>
            </w:r>
            <w:bookmarkStart w:id="0" w:name="_GoBack"/>
            <w:bookmarkEnd w:id="0"/>
          </w:p>
          <w:p w:rsidR="00B71BC0" w:rsidRPr="004C4118" w:rsidRDefault="00B71BC0" w:rsidP="00B71BC0">
            <w:pPr>
              <w:rPr>
                <w:sz w:val="22"/>
                <w:szCs w:val="22"/>
              </w:rPr>
            </w:pPr>
            <w:r w:rsidRPr="004C4118">
              <w:rPr>
                <w:sz w:val="22"/>
                <w:szCs w:val="22"/>
              </w:rPr>
              <w:t>During the site visit we have noticed that, opening needs to carried out in the existing 400kV PEB building in order takeout the busducts as per the present scope of work. Request M/s PGCIL to add the separate line item for the same with quantity in the price schedule.</w:t>
            </w:r>
          </w:p>
        </w:tc>
        <w:tc>
          <w:tcPr>
            <w:tcW w:w="3600" w:type="dxa"/>
            <w:shd w:val="clear" w:color="auto" w:fill="auto"/>
          </w:tcPr>
          <w:p w:rsidR="00B71BC0" w:rsidRPr="004C4118" w:rsidRDefault="00B71BC0" w:rsidP="00B71BC0">
            <w:pPr>
              <w:rPr>
                <w:color w:val="FF0000"/>
                <w:sz w:val="22"/>
                <w:szCs w:val="22"/>
              </w:rPr>
            </w:pPr>
            <w:r w:rsidRPr="00482746">
              <w:rPr>
                <w:color w:val="000000" w:themeColor="text1"/>
                <w:sz w:val="22"/>
                <w:szCs w:val="22"/>
              </w:rPr>
              <w:t>Busduct cutouts/making of openings and making good in th existing GIS hall is deemed to be included in item of Busduct, which is payable under RM.</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Site</w:t>
            </w:r>
          </w:p>
          <w:p w:rsidR="00B71BC0" w:rsidRPr="004C4118" w:rsidRDefault="00B71BC0" w:rsidP="00B71BC0">
            <w:pPr>
              <w:rPr>
                <w:sz w:val="22"/>
                <w:szCs w:val="22"/>
              </w:rPr>
            </w:pPr>
            <w:r w:rsidRPr="004C4118">
              <w:rPr>
                <w:sz w:val="22"/>
                <w:szCs w:val="22"/>
              </w:rPr>
              <w:t>During the construction of new cable trenches inside the existing GIS hall, we need to protect the existing live GIS from the dust. Request M/s PGCIL to add separate line item in the price schedule for temporary partition wall in order to protect</w:t>
            </w:r>
          </w:p>
        </w:tc>
        <w:tc>
          <w:tcPr>
            <w:tcW w:w="3600" w:type="dxa"/>
            <w:shd w:val="clear" w:color="auto" w:fill="auto"/>
          </w:tcPr>
          <w:p w:rsidR="00B71BC0" w:rsidRPr="004C4118" w:rsidRDefault="00B71BC0" w:rsidP="00B71BC0">
            <w:pPr>
              <w:rPr>
                <w:sz w:val="22"/>
                <w:szCs w:val="22"/>
              </w:rPr>
            </w:pPr>
            <w:r w:rsidRPr="004C4118">
              <w:rPr>
                <w:sz w:val="22"/>
                <w:szCs w:val="22"/>
              </w:rPr>
              <w:t>Refer TS clause NO:10.2.1 "During extension works in GIS hall, to keep the existing part of the building dust free, a temporary partition sheet of suitable material and strength shall be provided without any additional cost to POWERGRID."</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Proposed Switchyard </w:t>
            </w:r>
          </w:p>
          <w:p w:rsidR="00B71BC0" w:rsidRPr="004C4118" w:rsidRDefault="00B71BC0" w:rsidP="00B71BC0">
            <w:pPr>
              <w:rPr>
                <w:sz w:val="22"/>
                <w:szCs w:val="22"/>
              </w:rPr>
            </w:pPr>
            <w:r w:rsidRPr="004C4118">
              <w:rPr>
                <w:sz w:val="22"/>
                <w:szCs w:val="22"/>
              </w:rPr>
              <w:t>We understand that the proposed switchyard land where said work to be executed has been acquired by M/s PGCIL and same shall be handed over to us at the time of Notification of award. Please confirm</w:t>
            </w:r>
          </w:p>
        </w:tc>
        <w:tc>
          <w:tcPr>
            <w:tcW w:w="3600" w:type="dxa"/>
            <w:shd w:val="clear" w:color="auto" w:fill="auto"/>
          </w:tcPr>
          <w:p w:rsidR="00B71BC0" w:rsidRPr="004C4118" w:rsidRDefault="004C4118" w:rsidP="00B71BC0">
            <w:pPr>
              <w:rPr>
                <w:sz w:val="22"/>
                <w:szCs w:val="22"/>
                <w:highlight w:val="yellow"/>
              </w:rPr>
            </w:pPr>
            <w:r w:rsidRPr="004C4118">
              <w:rPr>
                <w:sz w:val="22"/>
                <w:szCs w:val="22"/>
              </w:rPr>
              <w:t>Bidders understanding is generally in order.</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Technical scope and specification </w:t>
            </w:r>
          </w:p>
          <w:p w:rsidR="00B71BC0" w:rsidRPr="004C4118" w:rsidRDefault="00B71BC0" w:rsidP="00B71BC0">
            <w:pPr>
              <w:rPr>
                <w:sz w:val="22"/>
                <w:szCs w:val="22"/>
              </w:rPr>
            </w:pPr>
            <w:r w:rsidRPr="004C4118">
              <w:rPr>
                <w:sz w:val="22"/>
                <w:szCs w:val="22"/>
              </w:rPr>
              <w:t>We assume that, encumbrance free land  will be handed</w:t>
            </w:r>
            <w:r w:rsidR="004C4118" w:rsidRPr="004C4118">
              <w:rPr>
                <w:sz w:val="22"/>
                <w:szCs w:val="22"/>
              </w:rPr>
              <w:t xml:space="preserve"> </w:t>
            </w:r>
            <w:r w:rsidRPr="004C4118">
              <w:rPr>
                <w:sz w:val="22"/>
                <w:szCs w:val="22"/>
              </w:rPr>
              <w:t>over to us. Kindly confirm</w:t>
            </w:r>
          </w:p>
        </w:tc>
        <w:tc>
          <w:tcPr>
            <w:tcW w:w="3600" w:type="dxa"/>
            <w:shd w:val="clear" w:color="auto" w:fill="auto"/>
          </w:tcPr>
          <w:p w:rsidR="00B71BC0" w:rsidRPr="004C4118" w:rsidRDefault="004C4118" w:rsidP="00B71BC0">
            <w:pPr>
              <w:rPr>
                <w:sz w:val="22"/>
                <w:szCs w:val="22"/>
                <w:highlight w:val="yellow"/>
              </w:rPr>
            </w:pPr>
            <w:r w:rsidRPr="004C4118">
              <w:rPr>
                <w:sz w:val="22"/>
                <w:szCs w:val="22"/>
              </w:rPr>
              <w:t>Bidders understanding is generally in order.</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Use of M sand </w:t>
            </w:r>
          </w:p>
          <w:p w:rsidR="00B71BC0" w:rsidRPr="004C4118" w:rsidRDefault="00B71BC0" w:rsidP="00B71BC0">
            <w:pPr>
              <w:rPr>
                <w:sz w:val="22"/>
                <w:szCs w:val="22"/>
              </w:rPr>
            </w:pPr>
            <w:r w:rsidRPr="004C4118">
              <w:rPr>
                <w:sz w:val="22"/>
                <w:szCs w:val="22"/>
              </w:rPr>
              <w:t>We assume that, use of M Sand is allowed for the proposed SWYRD due to non availability of river sand for all the civil works. Kindly confirm</w:t>
            </w:r>
          </w:p>
        </w:tc>
        <w:tc>
          <w:tcPr>
            <w:tcW w:w="3600" w:type="dxa"/>
            <w:shd w:val="clear" w:color="auto" w:fill="auto"/>
          </w:tcPr>
          <w:p w:rsidR="00B71BC0" w:rsidRPr="004C4118" w:rsidRDefault="00B71BC0" w:rsidP="00B71BC0">
            <w:pPr>
              <w:rPr>
                <w:sz w:val="22"/>
                <w:szCs w:val="22"/>
              </w:rPr>
            </w:pPr>
            <w:r w:rsidRPr="004C4118">
              <w:rPr>
                <w:sz w:val="22"/>
                <w:szCs w:val="22"/>
              </w:rPr>
              <w:t>Bidder shall quote as per BPS and Technical specification.</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Use of PPC grade cement </w:t>
            </w:r>
          </w:p>
          <w:p w:rsidR="00B71BC0" w:rsidRPr="004C4118" w:rsidRDefault="00B71BC0" w:rsidP="00B71BC0">
            <w:pPr>
              <w:rPr>
                <w:sz w:val="22"/>
                <w:szCs w:val="22"/>
              </w:rPr>
            </w:pPr>
            <w:r w:rsidRPr="004C4118">
              <w:rPr>
                <w:sz w:val="22"/>
                <w:szCs w:val="22"/>
              </w:rPr>
              <w:t>We assume that PPC grade cement can be used for all the CC and RCC works. Kindly confirm</w:t>
            </w:r>
          </w:p>
        </w:tc>
        <w:tc>
          <w:tcPr>
            <w:tcW w:w="3600" w:type="dxa"/>
            <w:shd w:val="clear" w:color="auto" w:fill="auto"/>
          </w:tcPr>
          <w:p w:rsidR="00B71BC0" w:rsidRPr="004C4118" w:rsidRDefault="00B71BC0" w:rsidP="00B71BC0">
            <w:pPr>
              <w:rPr>
                <w:sz w:val="22"/>
                <w:szCs w:val="22"/>
              </w:rPr>
            </w:pPr>
            <w:r w:rsidRPr="004C4118">
              <w:rPr>
                <w:sz w:val="22"/>
                <w:szCs w:val="22"/>
              </w:rPr>
              <w:t>Bidder shall quote as per BPS and Technical specification.</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Construction power </w:t>
            </w:r>
          </w:p>
          <w:p w:rsidR="00B71BC0" w:rsidRPr="004C4118" w:rsidRDefault="00B71BC0" w:rsidP="00B71BC0">
            <w:pPr>
              <w:rPr>
                <w:sz w:val="22"/>
                <w:szCs w:val="22"/>
              </w:rPr>
            </w:pPr>
            <w:r w:rsidRPr="004C4118">
              <w:rPr>
                <w:sz w:val="22"/>
                <w:szCs w:val="22"/>
              </w:rPr>
              <w:t>We assume that construction power will be provided at one point within the proposed SWYRD in free of cost. Kindly confirm</w:t>
            </w:r>
          </w:p>
        </w:tc>
        <w:tc>
          <w:tcPr>
            <w:tcW w:w="3600" w:type="dxa"/>
            <w:shd w:val="clear" w:color="auto" w:fill="auto"/>
          </w:tcPr>
          <w:p w:rsidR="00B71BC0" w:rsidRPr="004C4118" w:rsidRDefault="00B71BC0" w:rsidP="00B71BC0">
            <w:pPr>
              <w:rPr>
                <w:sz w:val="22"/>
                <w:szCs w:val="22"/>
              </w:rPr>
            </w:pPr>
            <w:r w:rsidRPr="004C4118">
              <w:rPr>
                <w:sz w:val="22"/>
                <w:szCs w:val="22"/>
              </w:rPr>
              <w:t>Kindly refer clause no 14.3.1 of section GTR Rev14 attached with bidding documents.</w:t>
            </w:r>
          </w:p>
        </w:tc>
      </w:tr>
      <w:tr w:rsidR="00B71BC0" w:rsidRPr="004C4118" w:rsidTr="00171158">
        <w:trPr>
          <w:trHeight w:val="71"/>
        </w:trPr>
        <w:tc>
          <w:tcPr>
            <w:tcW w:w="918" w:type="dxa"/>
            <w:shd w:val="clear" w:color="auto" w:fill="auto"/>
            <w:vAlign w:val="center"/>
          </w:tcPr>
          <w:p w:rsidR="00B71BC0" w:rsidRPr="004C4118" w:rsidRDefault="00B71BC0" w:rsidP="00B71BC0">
            <w:pPr>
              <w:numPr>
                <w:ilvl w:val="0"/>
                <w:numId w:val="13"/>
              </w:numPr>
              <w:jc w:val="center"/>
              <w:rPr>
                <w:sz w:val="22"/>
                <w:szCs w:val="22"/>
              </w:rPr>
            </w:pPr>
          </w:p>
        </w:tc>
        <w:tc>
          <w:tcPr>
            <w:tcW w:w="2250" w:type="dxa"/>
            <w:shd w:val="clear" w:color="auto" w:fill="auto"/>
          </w:tcPr>
          <w:p w:rsidR="00B71BC0" w:rsidRPr="004C4118" w:rsidRDefault="00B71BC0" w:rsidP="00B71BC0">
            <w:pPr>
              <w:jc w:val="both"/>
              <w:rPr>
                <w:color w:val="000000"/>
                <w:sz w:val="22"/>
                <w:szCs w:val="22"/>
              </w:rPr>
            </w:pPr>
          </w:p>
        </w:tc>
        <w:tc>
          <w:tcPr>
            <w:tcW w:w="1620" w:type="dxa"/>
            <w:shd w:val="clear" w:color="auto" w:fill="auto"/>
          </w:tcPr>
          <w:p w:rsidR="00B71BC0" w:rsidRPr="004C4118" w:rsidRDefault="00B71BC0" w:rsidP="00B71BC0">
            <w:pPr>
              <w:jc w:val="both"/>
              <w:rPr>
                <w:color w:val="000000"/>
                <w:sz w:val="22"/>
                <w:szCs w:val="22"/>
              </w:rPr>
            </w:pPr>
          </w:p>
        </w:tc>
        <w:tc>
          <w:tcPr>
            <w:tcW w:w="6930" w:type="dxa"/>
            <w:shd w:val="clear" w:color="auto" w:fill="auto"/>
            <w:vAlign w:val="center"/>
          </w:tcPr>
          <w:p w:rsidR="00B71BC0" w:rsidRPr="004C4118" w:rsidRDefault="00B71BC0" w:rsidP="00B71BC0">
            <w:pPr>
              <w:rPr>
                <w:sz w:val="22"/>
                <w:szCs w:val="22"/>
              </w:rPr>
            </w:pPr>
            <w:r w:rsidRPr="004C4118">
              <w:rPr>
                <w:sz w:val="22"/>
                <w:szCs w:val="22"/>
              </w:rPr>
              <w:t xml:space="preserve">General - Construction material field testing </w:t>
            </w:r>
          </w:p>
          <w:p w:rsidR="00B71BC0" w:rsidRPr="004C4118" w:rsidRDefault="00B71BC0" w:rsidP="00B71BC0">
            <w:pPr>
              <w:rPr>
                <w:sz w:val="22"/>
                <w:szCs w:val="22"/>
              </w:rPr>
            </w:pPr>
            <w:r w:rsidRPr="004C4118">
              <w:rPr>
                <w:sz w:val="22"/>
                <w:szCs w:val="22"/>
              </w:rPr>
              <w:t>Request M/s.PGCIL to provide the detail of approved test labs</w:t>
            </w:r>
          </w:p>
        </w:tc>
        <w:tc>
          <w:tcPr>
            <w:tcW w:w="3600" w:type="dxa"/>
            <w:shd w:val="clear" w:color="auto" w:fill="auto"/>
          </w:tcPr>
          <w:p w:rsidR="00B71BC0" w:rsidRPr="004C4118" w:rsidRDefault="00B71BC0" w:rsidP="00B71BC0">
            <w:pPr>
              <w:rPr>
                <w:sz w:val="22"/>
                <w:szCs w:val="22"/>
              </w:rPr>
            </w:pPr>
            <w:r w:rsidRPr="004C4118">
              <w:rPr>
                <w:sz w:val="22"/>
                <w:szCs w:val="22"/>
              </w:rPr>
              <w:t>Approved Test lab details shall be provided during detailed engineering.</w:t>
            </w:r>
          </w:p>
        </w:tc>
      </w:tr>
    </w:tbl>
    <w:p w:rsidR="00B45E1D" w:rsidRPr="004C4118" w:rsidRDefault="00B45E1D" w:rsidP="00E63A57">
      <w:pPr>
        <w:jc w:val="both"/>
        <w:rPr>
          <w:sz w:val="22"/>
          <w:szCs w:val="22"/>
        </w:rPr>
      </w:pPr>
    </w:p>
    <w:sectPr w:rsidR="00B45E1D" w:rsidRPr="004C4118" w:rsidSect="00640BED">
      <w:headerReference w:type="default" r:id="rId8"/>
      <w:footerReference w:type="default" r:id="rId9"/>
      <w:pgSz w:w="16834" w:h="11909" w:orient="landscape" w:code="9"/>
      <w:pgMar w:top="576" w:right="904" w:bottom="288" w:left="864" w:header="720" w:footer="50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070" w:rsidRDefault="00951070">
      <w:r>
        <w:separator/>
      </w:r>
    </w:p>
  </w:endnote>
  <w:endnote w:type="continuationSeparator" w:id="0">
    <w:p w:rsidR="00951070" w:rsidRDefault="0095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5B4" w:rsidRPr="004C796F" w:rsidRDefault="000215B4" w:rsidP="004C796F">
    <w:pPr>
      <w:pStyle w:val="Footer"/>
      <w:jc w:val="right"/>
      <w:rPr>
        <w:rFonts w:ascii="Verdana" w:hAnsi="Verdana"/>
        <w:i/>
        <w:sz w:val="18"/>
        <w:szCs w:val="18"/>
      </w:rPr>
    </w:pPr>
    <w:r w:rsidRPr="004C796F">
      <w:rPr>
        <w:rFonts w:ascii="Verdana" w:hAnsi="Verdana"/>
        <w:i/>
        <w:sz w:val="18"/>
        <w:szCs w:val="18"/>
      </w:rPr>
      <w:t xml:space="preserve">Page </w:t>
    </w:r>
    <w:r w:rsidRPr="004C796F">
      <w:rPr>
        <w:rFonts w:ascii="Verdana" w:hAnsi="Verdana"/>
        <w:i/>
        <w:sz w:val="18"/>
        <w:szCs w:val="18"/>
      </w:rPr>
      <w:fldChar w:fldCharType="begin"/>
    </w:r>
    <w:r w:rsidRPr="004C796F">
      <w:rPr>
        <w:rFonts w:ascii="Verdana" w:hAnsi="Verdana"/>
        <w:i/>
        <w:sz w:val="18"/>
        <w:szCs w:val="18"/>
      </w:rPr>
      <w:instrText xml:space="preserve"> PAGE </w:instrText>
    </w:r>
    <w:r w:rsidRPr="004C796F">
      <w:rPr>
        <w:rFonts w:ascii="Verdana" w:hAnsi="Verdana"/>
        <w:i/>
        <w:sz w:val="18"/>
        <w:szCs w:val="18"/>
      </w:rPr>
      <w:fldChar w:fldCharType="separate"/>
    </w:r>
    <w:r w:rsidR="00482746">
      <w:rPr>
        <w:rFonts w:ascii="Verdana" w:hAnsi="Verdana"/>
        <w:i/>
        <w:noProof/>
        <w:sz w:val="18"/>
        <w:szCs w:val="18"/>
      </w:rPr>
      <w:t>9</w:t>
    </w:r>
    <w:r w:rsidRPr="004C796F">
      <w:rPr>
        <w:rFonts w:ascii="Verdana" w:hAnsi="Verdana"/>
        <w:i/>
        <w:sz w:val="18"/>
        <w:szCs w:val="18"/>
      </w:rPr>
      <w:fldChar w:fldCharType="end"/>
    </w:r>
    <w:r w:rsidRPr="004C796F">
      <w:rPr>
        <w:rFonts w:ascii="Verdana" w:hAnsi="Verdana"/>
        <w:i/>
        <w:sz w:val="18"/>
        <w:szCs w:val="18"/>
      </w:rPr>
      <w:t xml:space="preserve"> of </w:t>
    </w:r>
    <w:r w:rsidRPr="004C796F">
      <w:rPr>
        <w:rFonts w:ascii="Verdana" w:hAnsi="Verdana"/>
        <w:i/>
        <w:sz w:val="18"/>
        <w:szCs w:val="18"/>
      </w:rPr>
      <w:fldChar w:fldCharType="begin"/>
    </w:r>
    <w:r w:rsidRPr="004C796F">
      <w:rPr>
        <w:rFonts w:ascii="Verdana" w:hAnsi="Verdana"/>
        <w:i/>
        <w:sz w:val="18"/>
        <w:szCs w:val="18"/>
      </w:rPr>
      <w:instrText xml:space="preserve"> NUMPAGES </w:instrText>
    </w:r>
    <w:r w:rsidRPr="004C796F">
      <w:rPr>
        <w:rFonts w:ascii="Verdana" w:hAnsi="Verdana"/>
        <w:i/>
        <w:sz w:val="18"/>
        <w:szCs w:val="18"/>
      </w:rPr>
      <w:fldChar w:fldCharType="separate"/>
    </w:r>
    <w:r w:rsidR="00482746">
      <w:rPr>
        <w:rFonts w:ascii="Verdana" w:hAnsi="Verdana"/>
        <w:i/>
        <w:noProof/>
        <w:sz w:val="18"/>
        <w:szCs w:val="18"/>
      </w:rPr>
      <w:t>9</w:t>
    </w:r>
    <w:r w:rsidRPr="004C796F">
      <w:rPr>
        <w:rFonts w:ascii="Verdana" w:hAnsi="Verdana"/>
        <w:i/>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070" w:rsidRDefault="00951070">
      <w:r>
        <w:separator/>
      </w:r>
    </w:p>
  </w:footnote>
  <w:footnote w:type="continuationSeparator" w:id="0">
    <w:p w:rsidR="00951070" w:rsidRDefault="009510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5B4" w:rsidRPr="0052267F" w:rsidRDefault="000215B4" w:rsidP="00AB6296">
    <w:pPr>
      <w:pStyle w:val="Header"/>
      <w:rPr>
        <w:b/>
        <w:sz w:val="22"/>
        <w:szCs w:val="22"/>
      </w:rPr>
    </w:pP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r w:rsidRPr="0052267F">
      <w:rPr>
        <w:b/>
        <w:sz w:val="22"/>
        <w:szCs w:val="22"/>
      </w:rPr>
      <w:tab/>
    </w:r>
  </w:p>
  <w:p w:rsidR="00012CCE" w:rsidRDefault="00012CCE" w:rsidP="00012CCE">
    <w:pPr>
      <w:jc w:val="both"/>
      <w:rPr>
        <w:rFonts w:ascii="Calibri" w:hAnsi="Calibri" w:cs="Mangal"/>
        <w:b/>
        <w:bCs/>
        <w:lang w:val="en-GB" w:bidi="hi-IN"/>
      </w:rPr>
    </w:pPr>
    <w:r>
      <w:rPr>
        <w:rFonts w:ascii="Calibri" w:hAnsi="Calibri" w:cs="Mangal"/>
        <w:b/>
        <w:lang w:bidi="hi-IN"/>
      </w:rPr>
      <w:t>Clari</w:t>
    </w:r>
    <w:r w:rsidR="00E622EF">
      <w:rPr>
        <w:rFonts w:ascii="Calibri" w:hAnsi="Calibri" w:cs="Mangal"/>
        <w:b/>
        <w:lang w:bidi="hi-IN"/>
      </w:rPr>
      <w:t>fications-II (Technical) dated 05</w:t>
    </w:r>
    <w:r>
      <w:rPr>
        <w:rFonts w:ascii="Calibri" w:hAnsi="Calibri" w:cs="Mangal"/>
        <w:b/>
        <w:lang w:bidi="hi-IN"/>
      </w:rPr>
      <w:t xml:space="preserve">/01/2021 to the Bidding Documents for </w:t>
    </w:r>
    <w:r>
      <w:rPr>
        <w:rFonts w:ascii="Calibri" w:hAnsi="Calibri" w:cs="Mangal"/>
        <w:b/>
        <w:lang w:val="en-IN" w:bidi="hi-IN"/>
      </w:rPr>
      <w:t>Substation package SS 72 : Ext. works of 400 kV Aligarh GIS under Construction of 400 kV D/C Khurja STPP – Aligarh (PG) Transmission Line and associated Bays at Aligarh Sub-station (GIS) under Consultancy Services to THDC India Ltd.</w:t>
    </w:r>
    <w:r>
      <w:rPr>
        <w:rFonts w:ascii="Calibri" w:hAnsi="Calibri" w:cs="Mangal"/>
        <w:b/>
        <w:lang w:bidi="hi-IN"/>
      </w:rPr>
      <w:t>.</w:t>
    </w:r>
  </w:p>
  <w:p w:rsidR="00012CCE" w:rsidRDefault="00012CCE" w:rsidP="00012CCE">
    <w:pPr>
      <w:pStyle w:val="Header"/>
    </w:pPr>
    <w:r>
      <w:rPr>
        <w:rFonts w:ascii="Calibri" w:hAnsi="Calibri" w:cs="Mangal"/>
        <w:b/>
        <w:lang w:bidi="hi-IN"/>
      </w:rPr>
      <w:t xml:space="preserve">Spec. No: </w:t>
    </w:r>
    <w:r>
      <w:rPr>
        <w:rFonts w:ascii="Calibri" w:hAnsi="Calibri" w:cs="Mangal"/>
        <w:b/>
        <w:bCs/>
        <w:lang w:val="en-IN" w:bidi="hi-IN"/>
      </w:rPr>
      <w:t>CC-CS/1059-NR3/GIS-4170/10/G7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2340"/>
      <w:gridCol w:w="1530"/>
      <w:gridCol w:w="6763"/>
      <w:gridCol w:w="3730"/>
    </w:tblGrid>
    <w:tr w:rsidR="000215B4" w:rsidRPr="0052267F" w:rsidTr="00171158">
      <w:trPr>
        <w:trHeight w:val="639"/>
        <w:jc w:val="center"/>
      </w:trPr>
      <w:tc>
        <w:tcPr>
          <w:tcW w:w="917" w:type="dxa"/>
          <w:vAlign w:val="center"/>
        </w:tcPr>
        <w:p w:rsidR="000215B4" w:rsidRPr="0052267F" w:rsidRDefault="000215B4" w:rsidP="00F67C11">
          <w:pPr>
            <w:pStyle w:val="Header"/>
            <w:jc w:val="center"/>
            <w:rPr>
              <w:b/>
              <w:szCs w:val="22"/>
            </w:rPr>
          </w:pPr>
          <w:r w:rsidRPr="0052267F">
            <w:rPr>
              <w:b/>
              <w:sz w:val="22"/>
              <w:szCs w:val="22"/>
            </w:rPr>
            <w:t>SL. NO.</w:t>
          </w:r>
        </w:p>
      </w:tc>
      <w:tc>
        <w:tcPr>
          <w:tcW w:w="2340" w:type="dxa"/>
          <w:vAlign w:val="center"/>
        </w:tcPr>
        <w:p w:rsidR="000215B4" w:rsidRPr="007F0F1D" w:rsidRDefault="000215B4" w:rsidP="00F67C11">
          <w:pPr>
            <w:pStyle w:val="Header"/>
            <w:jc w:val="center"/>
            <w:rPr>
              <w:b/>
              <w:szCs w:val="22"/>
            </w:rPr>
          </w:pPr>
          <w:r w:rsidRPr="007F0F1D">
            <w:rPr>
              <w:b/>
              <w:sz w:val="22"/>
              <w:szCs w:val="22"/>
            </w:rPr>
            <w:t>CLAUSE / DWG NO.</w:t>
          </w:r>
        </w:p>
      </w:tc>
      <w:tc>
        <w:tcPr>
          <w:tcW w:w="1530" w:type="dxa"/>
          <w:vAlign w:val="center"/>
        </w:tcPr>
        <w:p w:rsidR="000215B4" w:rsidRPr="0052267F" w:rsidRDefault="000215B4" w:rsidP="00F67C11">
          <w:pPr>
            <w:pStyle w:val="Header"/>
            <w:jc w:val="center"/>
            <w:rPr>
              <w:b/>
              <w:szCs w:val="22"/>
            </w:rPr>
          </w:pPr>
          <w:r w:rsidRPr="0052267F">
            <w:rPr>
              <w:b/>
              <w:sz w:val="22"/>
              <w:szCs w:val="22"/>
            </w:rPr>
            <w:t>VOLUME / SECTION</w:t>
          </w:r>
        </w:p>
      </w:tc>
      <w:tc>
        <w:tcPr>
          <w:tcW w:w="6763" w:type="dxa"/>
          <w:vAlign w:val="center"/>
        </w:tcPr>
        <w:p w:rsidR="000215B4" w:rsidRPr="0052267F" w:rsidRDefault="000215B4" w:rsidP="00F67C11">
          <w:pPr>
            <w:pStyle w:val="Header"/>
            <w:jc w:val="center"/>
            <w:rPr>
              <w:b/>
              <w:szCs w:val="22"/>
            </w:rPr>
          </w:pPr>
          <w:r w:rsidRPr="0052267F">
            <w:rPr>
              <w:b/>
              <w:sz w:val="22"/>
              <w:szCs w:val="22"/>
            </w:rPr>
            <w:t>QUERY DESCRIPTION</w:t>
          </w:r>
        </w:p>
      </w:tc>
      <w:tc>
        <w:tcPr>
          <w:tcW w:w="3730" w:type="dxa"/>
          <w:vAlign w:val="center"/>
        </w:tcPr>
        <w:p w:rsidR="000215B4" w:rsidRPr="0052267F" w:rsidRDefault="000215B4" w:rsidP="00F67C11">
          <w:pPr>
            <w:pStyle w:val="Header"/>
            <w:jc w:val="center"/>
            <w:rPr>
              <w:b/>
              <w:szCs w:val="22"/>
            </w:rPr>
          </w:pPr>
          <w:r w:rsidRPr="0052267F">
            <w:rPr>
              <w:b/>
              <w:sz w:val="22"/>
              <w:szCs w:val="22"/>
            </w:rPr>
            <w:t>CLARIFICATION</w:t>
          </w:r>
        </w:p>
      </w:tc>
    </w:tr>
  </w:tbl>
  <w:p w:rsidR="000215B4" w:rsidRPr="001604A5" w:rsidRDefault="000215B4" w:rsidP="001604A5">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7" w15:restartNumberingAfterBreak="0">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15:restartNumberingAfterBreak="0">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15:restartNumberingAfterBreak="0">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15:restartNumberingAfterBreak="0">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15:restartNumberingAfterBreak="0">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8"/>
  </w:num>
  <w:num w:numId="2">
    <w:abstractNumId w:val="7"/>
  </w:num>
  <w:num w:numId="3">
    <w:abstractNumId w:val="35"/>
  </w:num>
  <w:num w:numId="4">
    <w:abstractNumId w:val="12"/>
  </w:num>
  <w:num w:numId="5">
    <w:abstractNumId w:val="24"/>
  </w:num>
  <w:num w:numId="6">
    <w:abstractNumId w:val="6"/>
  </w:num>
  <w:num w:numId="7">
    <w:abstractNumId w:val="37"/>
  </w:num>
  <w:num w:numId="8">
    <w:abstractNumId w:val="41"/>
  </w:num>
  <w:num w:numId="9">
    <w:abstractNumId w:val="47"/>
  </w:num>
  <w:num w:numId="10">
    <w:abstractNumId w:val="3"/>
  </w:num>
  <w:num w:numId="11">
    <w:abstractNumId w:val="34"/>
  </w:num>
  <w:num w:numId="12">
    <w:abstractNumId w:val="16"/>
  </w:num>
  <w:num w:numId="13">
    <w:abstractNumId w:val="42"/>
  </w:num>
  <w:num w:numId="14">
    <w:abstractNumId w:val="17"/>
  </w:num>
  <w:num w:numId="15">
    <w:abstractNumId w:val="36"/>
  </w:num>
  <w:num w:numId="16">
    <w:abstractNumId w:val="8"/>
  </w:num>
  <w:num w:numId="17">
    <w:abstractNumId w:val="44"/>
  </w:num>
  <w:num w:numId="18">
    <w:abstractNumId w:val="9"/>
  </w:num>
  <w:num w:numId="19">
    <w:abstractNumId w:val="40"/>
  </w:num>
  <w:num w:numId="20">
    <w:abstractNumId w:val="1"/>
  </w:num>
  <w:num w:numId="21">
    <w:abstractNumId w:val="11"/>
  </w:num>
  <w:num w:numId="22">
    <w:abstractNumId w:val="18"/>
  </w:num>
  <w:num w:numId="23">
    <w:abstractNumId w:val="2"/>
  </w:num>
  <w:num w:numId="24">
    <w:abstractNumId w:val="31"/>
  </w:num>
  <w:num w:numId="25">
    <w:abstractNumId w:val="27"/>
  </w:num>
  <w:num w:numId="26">
    <w:abstractNumId w:val="19"/>
  </w:num>
  <w:num w:numId="27">
    <w:abstractNumId w:val="26"/>
  </w:num>
  <w:num w:numId="28">
    <w:abstractNumId w:val="22"/>
  </w:num>
  <w:num w:numId="29">
    <w:abstractNumId w:val="20"/>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6"/>
  </w:num>
  <w:num w:numId="33">
    <w:abstractNumId w:val="33"/>
  </w:num>
  <w:num w:numId="34">
    <w:abstractNumId w:val="5"/>
  </w:num>
  <w:num w:numId="35">
    <w:abstractNumId w:val="29"/>
  </w:num>
  <w:num w:numId="36">
    <w:abstractNumId w:val="13"/>
  </w:num>
  <w:num w:numId="37">
    <w:abstractNumId w:val="32"/>
  </w:num>
  <w:num w:numId="38">
    <w:abstractNumId w:val="15"/>
  </w:num>
  <w:num w:numId="39">
    <w:abstractNumId w:val="28"/>
  </w:num>
  <w:num w:numId="40">
    <w:abstractNumId w:val="10"/>
  </w:num>
  <w:num w:numId="41">
    <w:abstractNumId w:val="14"/>
  </w:num>
  <w:num w:numId="42">
    <w:abstractNumId w:val="0"/>
  </w:num>
  <w:num w:numId="43">
    <w:abstractNumId w:val="23"/>
  </w:num>
  <w:num w:numId="44">
    <w:abstractNumId w:val="25"/>
  </w:num>
  <w:num w:numId="45">
    <w:abstractNumId w:val="45"/>
  </w:num>
  <w:num w:numId="46">
    <w:abstractNumId w:val="30"/>
  </w:num>
  <w:num w:numId="47">
    <w:abstractNumId w:val="2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29"/>
    <w:rsid w:val="00004737"/>
    <w:rsid w:val="000054CA"/>
    <w:rsid w:val="00006C01"/>
    <w:rsid w:val="0001012F"/>
    <w:rsid w:val="000105F7"/>
    <w:rsid w:val="00012B43"/>
    <w:rsid w:val="00012C57"/>
    <w:rsid w:val="00012CCE"/>
    <w:rsid w:val="00015241"/>
    <w:rsid w:val="00015EC9"/>
    <w:rsid w:val="00016504"/>
    <w:rsid w:val="000178BC"/>
    <w:rsid w:val="00020941"/>
    <w:rsid w:val="000215B4"/>
    <w:rsid w:val="000217D0"/>
    <w:rsid w:val="000224FD"/>
    <w:rsid w:val="000239C2"/>
    <w:rsid w:val="00023E86"/>
    <w:rsid w:val="00026498"/>
    <w:rsid w:val="00026B24"/>
    <w:rsid w:val="00026F6C"/>
    <w:rsid w:val="000304E5"/>
    <w:rsid w:val="00031F35"/>
    <w:rsid w:val="00033782"/>
    <w:rsid w:val="00034B54"/>
    <w:rsid w:val="0003550A"/>
    <w:rsid w:val="00035A02"/>
    <w:rsid w:val="000374C4"/>
    <w:rsid w:val="00037510"/>
    <w:rsid w:val="00040D48"/>
    <w:rsid w:val="000418E1"/>
    <w:rsid w:val="00046E4B"/>
    <w:rsid w:val="00046E4F"/>
    <w:rsid w:val="00047BFA"/>
    <w:rsid w:val="00051502"/>
    <w:rsid w:val="00052918"/>
    <w:rsid w:val="00054293"/>
    <w:rsid w:val="000546CD"/>
    <w:rsid w:val="00056E77"/>
    <w:rsid w:val="00056F10"/>
    <w:rsid w:val="0005709B"/>
    <w:rsid w:val="00060DDE"/>
    <w:rsid w:val="000626DE"/>
    <w:rsid w:val="00062A50"/>
    <w:rsid w:val="00063491"/>
    <w:rsid w:val="0006390C"/>
    <w:rsid w:val="00066035"/>
    <w:rsid w:val="00066E74"/>
    <w:rsid w:val="000700FF"/>
    <w:rsid w:val="000752EA"/>
    <w:rsid w:val="00075B27"/>
    <w:rsid w:val="00076CF3"/>
    <w:rsid w:val="00077C1B"/>
    <w:rsid w:val="00082373"/>
    <w:rsid w:val="0008348C"/>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3283"/>
    <w:rsid w:val="000B44FF"/>
    <w:rsid w:val="000B62D2"/>
    <w:rsid w:val="000B6512"/>
    <w:rsid w:val="000C04A0"/>
    <w:rsid w:val="000C0633"/>
    <w:rsid w:val="000C0ECC"/>
    <w:rsid w:val="000C2BD4"/>
    <w:rsid w:val="000C3BDB"/>
    <w:rsid w:val="000C7AD5"/>
    <w:rsid w:val="000D0E48"/>
    <w:rsid w:val="000D19FA"/>
    <w:rsid w:val="000D3369"/>
    <w:rsid w:val="000D3755"/>
    <w:rsid w:val="000D4AB9"/>
    <w:rsid w:val="000D557D"/>
    <w:rsid w:val="000D580D"/>
    <w:rsid w:val="000D65EE"/>
    <w:rsid w:val="000D6907"/>
    <w:rsid w:val="000D6F51"/>
    <w:rsid w:val="000D6FF6"/>
    <w:rsid w:val="000D7128"/>
    <w:rsid w:val="000E0185"/>
    <w:rsid w:val="000E141F"/>
    <w:rsid w:val="000E37A2"/>
    <w:rsid w:val="000E3EC8"/>
    <w:rsid w:val="000E6EC1"/>
    <w:rsid w:val="000E6F99"/>
    <w:rsid w:val="000F0526"/>
    <w:rsid w:val="000F1127"/>
    <w:rsid w:val="000F330A"/>
    <w:rsid w:val="000F3B26"/>
    <w:rsid w:val="000F4256"/>
    <w:rsid w:val="000F47BA"/>
    <w:rsid w:val="000F64D3"/>
    <w:rsid w:val="000F694A"/>
    <w:rsid w:val="000F769F"/>
    <w:rsid w:val="00100E9A"/>
    <w:rsid w:val="00100EFC"/>
    <w:rsid w:val="00102E13"/>
    <w:rsid w:val="001042E1"/>
    <w:rsid w:val="00104D38"/>
    <w:rsid w:val="00105056"/>
    <w:rsid w:val="0010528D"/>
    <w:rsid w:val="00106308"/>
    <w:rsid w:val="00106986"/>
    <w:rsid w:val="00106AEB"/>
    <w:rsid w:val="001075B7"/>
    <w:rsid w:val="00112107"/>
    <w:rsid w:val="001129E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6DDA"/>
    <w:rsid w:val="001372AD"/>
    <w:rsid w:val="001401F6"/>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61E9"/>
    <w:rsid w:val="00166911"/>
    <w:rsid w:val="00170BF8"/>
    <w:rsid w:val="00171158"/>
    <w:rsid w:val="00172262"/>
    <w:rsid w:val="00172839"/>
    <w:rsid w:val="00173B73"/>
    <w:rsid w:val="001743D3"/>
    <w:rsid w:val="001744A9"/>
    <w:rsid w:val="00174605"/>
    <w:rsid w:val="001763A0"/>
    <w:rsid w:val="001765A2"/>
    <w:rsid w:val="0017684C"/>
    <w:rsid w:val="00176B23"/>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4B8"/>
    <w:rsid w:val="001A4FAF"/>
    <w:rsid w:val="001A503A"/>
    <w:rsid w:val="001A50C0"/>
    <w:rsid w:val="001A59E0"/>
    <w:rsid w:val="001A5BC2"/>
    <w:rsid w:val="001B0A26"/>
    <w:rsid w:val="001B3074"/>
    <w:rsid w:val="001C076A"/>
    <w:rsid w:val="001C1AAE"/>
    <w:rsid w:val="001C245A"/>
    <w:rsid w:val="001C2549"/>
    <w:rsid w:val="001C2936"/>
    <w:rsid w:val="001C2A41"/>
    <w:rsid w:val="001C4F0B"/>
    <w:rsid w:val="001C54D9"/>
    <w:rsid w:val="001C5A9B"/>
    <w:rsid w:val="001C6C9F"/>
    <w:rsid w:val="001D2088"/>
    <w:rsid w:val="001D380A"/>
    <w:rsid w:val="001D4BFC"/>
    <w:rsid w:val="001D4C3A"/>
    <w:rsid w:val="001D5581"/>
    <w:rsid w:val="001D5834"/>
    <w:rsid w:val="001E0CBA"/>
    <w:rsid w:val="001E1212"/>
    <w:rsid w:val="001E13A3"/>
    <w:rsid w:val="001E1CAD"/>
    <w:rsid w:val="001E2E22"/>
    <w:rsid w:val="001E56D9"/>
    <w:rsid w:val="001E7A11"/>
    <w:rsid w:val="001E7B60"/>
    <w:rsid w:val="001F559C"/>
    <w:rsid w:val="001F5732"/>
    <w:rsid w:val="001F5B7E"/>
    <w:rsid w:val="001F75AC"/>
    <w:rsid w:val="00200B6E"/>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17E2"/>
    <w:rsid w:val="002A2186"/>
    <w:rsid w:val="002A4684"/>
    <w:rsid w:val="002A4C82"/>
    <w:rsid w:val="002A50A7"/>
    <w:rsid w:val="002A59C5"/>
    <w:rsid w:val="002A6E2A"/>
    <w:rsid w:val="002A70B0"/>
    <w:rsid w:val="002B1161"/>
    <w:rsid w:val="002B1A80"/>
    <w:rsid w:val="002B2D35"/>
    <w:rsid w:val="002B361B"/>
    <w:rsid w:val="002B5527"/>
    <w:rsid w:val="002B6EF9"/>
    <w:rsid w:val="002B70C0"/>
    <w:rsid w:val="002B795E"/>
    <w:rsid w:val="002B7B4A"/>
    <w:rsid w:val="002C2737"/>
    <w:rsid w:val="002C3208"/>
    <w:rsid w:val="002C34F5"/>
    <w:rsid w:val="002C3796"/>
    <w:rsid w:val="002C5D2C"/>
    <w:rsid w:val="002C755D"/>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70E3"/>
    <w:rsid w:val="002F7F72"/>
    <w:rsid w:val="003008B9"/>
    <w:rsid w:val="003020C8"/>
    <w:rsid w:val="00303623"/>
    <w:rsid w:val="00303DA3"/>
    <w:rsid w:val="003073F7"/>
    <w:rsid w:val="00310765"/>
    <w:rsid w:val="00312400"/>
    <w:rsid w:val="0031276A"/>
    <w:rsid w:val="0031340D"/>
    <w:rsid w:val="0031404E"/>
    <w:rsid w:val="003154F2"/>
    <w:rsid w:val="00315BCF"/>
    <w:rsid w:val="003173C3"/>
    <w:rsid w:val="00320D9D"/>
    <w:rsid w:val="00321BE1"/>
    <w:rsid w:val="00321CEF"/>
    <w:rsid w:val="00322143"/>
    <w:rsid w:val="003221EA"/>
    <w:rsid w:val="003222DA"/>
    <w:rsid w:val="003225F6"/>
    <w:rsid w:val="00323BE9"/>
    <w:rsid w:val="00324006"/>
    <w:rsid w:val="00325581"/>
    <w:rsid w:val="00326908"/>
    <w:rsid w:val="0032746F"/>
    <w:rsid w:val="003307FE"/>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D69"/>
    <w:rsid w:val="00367F9A"/>
    <w:rsid w:val="00372218"/>
    <w:rsid w:val="0037240B"/>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9F9"/>
    <w:rsid w:val="003C3351"/>
    <w:rsid w:val="003C3788"/>
    <w:rsid w:val="003C48C3"/>
    <w:rsid w:val="003C4A07"/>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409D3"/>
    <w:rsid w:val="00443181"/>
    <w:rsid w:val="00444226"/>
    <w:rsid w:val="0044502A"/>
    <w:rsid w:val="00445333"/>
    <w:rsid w:val="00445FC4"/>
    <w:rsid w:val="004461F1"/>
    <w:rsid w:val="00446956"/>
    <w:rsid w:val="00447485"/>
    <w:rsid w:val="00447B3A"/>
    <w:rsid w:val="00450872"/>
    <w:rsid w:val="00450C0D"/>
    <w:rsid w:val="0045262E"/>
    <w:rsid w:val="00452989"/>
    <w:rsid w:val="00453EC3"/>
    <w:rsid w:val="00454636"/>
    <w:rsid w:val="004566A3"/>
    <w:rsid w:val="00456C8F"/>
    <w:rsid w:val="004579DB"/>
    <w:rsid w:val="004608AE"/>
    <w:rsid w:val="004608DB"/>
    <w:rsid w:val="0046102A"/>
    <w:rsid w:val="004619CC"/>
    <w:rsid w:val="00461F95"/>
    <w:rsid w:val="004620B1"/>
    <w:rsid w:val="00462A7A"/>
    <w:rsid w:val="00462FF7"/>
    <w:rsid w:val="00463E18"/>
    <w:rsid w:val="00467317"/>
    <w:rsid w:val="00467950"/>
    <w:rsid w:val="00470315"/>
    <w:rsid w:val="00470E6D"/>
    <w:rsid w:val="004714CB"/>
    <w:rsid w:val="0047295C"/>
    <w:rsid w:val="00472CE6"/>
    <w:rsid w:val="00474B41"/>
    <w:rsid w:val="00475BAB"/>
    <w:rsid w:val="00480135"/>
    <w:rsid w:val="00482484"/>
    <w:rsid w:val="00482746"/>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73F2"/>
    <w:rsid w:val="004B0E39"/>
    <w:rsid w:val="004B19BB"/>
    <w:rsid w:val="004B56E4"/>
    <w:rsid w:val="004B58CD"/>
    <w:rsid w:val="004B5C31"/>
    <w:rsid w:val="004B605F"/>
    <w:rsid w:val="004B7177"/>
    <w:rsid w:val="004B7626"/>
    <w:rsid w:val="004B79BA"/>
    <w:rsid w:val="004B7C16"/>
    <w:rsid w:val="004B7E12"/>
    <w:rsid w:val="004C2AE7"/>
    <w:rsid w:val="004C4118"/>
    <w:rsid w:val="004C5771"/>
    <w:rsid w:val="004C69FB"/>
    <w:rsid w:val="004C796F"/>
    <w:rsid w:val="004D008F"/>
    <w:rsid w:val="004D01BF"/>
    <w:rsid w:val="004D212C"/>
    <w:rsid w:val="004D4520"/>
    <w:rsid w:val="004D5556"/>
    <w:rsid w:val="004E2E49"/>
    <w:rsid w:val="004E2F9D"/>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B28"/>
    <w:rsid w:val="00505F8C"/>
    <w:rsid w:val="00506F4C"/>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E77"/>
    <w:rsid w:val="00551258"/>
    <w:rsid w:val="00551269"/>
    <w:rsid w:val="005537FB"/>
    <w:rsid w:val="00553D45"/>
    <w:rsid w:val="005547C8"/>
    <w:rsid w:val="00555388"/>
    <w:rsid w:val="00556B82"/>
    <w:rsid w:val="00557164"/>
    <w:rsid w:val="0055726C"/>
    <w:rsid w:val="00557479"/>
    <w:rsid w:val="00557A2F"/>
    <w:rsid w:val="00560914"/>
    <w:rsid w:val="00560CE8"/>
    <w:rsid w:val="00562A1D"/>
    <w:rsid w:val="00562A84"/>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D84"/>
    <w:rsid w:val="005855A0"/>
    <w:rsid w:val="00586FC2"/>
    <w:rsid w:val="00587AEC"/>
    <w:rsid w:val="00587F6D"/>
    <w:rsid w:val="005913F0"/>
    <w:rsid w:val="00592379"/>
    <w:rsid w:val="00593CCD"/>
    <w:rsid w:val="00593CD1"/>
    <w:rsid w:val="00594DD8"/>
    <w:rsid w:val="00595838"/>
    <w:rsid w:val="005961B7"/>
    <w:rsid w:val="0059629C"/>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7F72"/>
    <w:rsid w:val="005E042B"/>
    <w:rsid w:val="005E11E3"/>
    <w:rsid w:val="005E11F6"/>
    <w:rsid w:val="005E15AA"/>
    <w:rsid w:val="005E2275"/>
    <w:rsid w:val="005E2708"/>
    <w:rsid w:val="005E335B"/>
    <w:rsid w:val="005E34E4"/>
    <w:rsid w:val="005E5D0B"/>
    <w:rsid w:val="005F09F7"/>
    <w:rsid w:val="005F1E0D"/>
    <w:rsid w:val="005F33C3"/>
    <w:rsid w:val="005F39C4"/>
    <w:rsid w:val="005F3B68"/>
    <w:rsid w:val="005F51B7"/>
    <w:rsid w:val="005F5806"/>
    <w:rsid w:val="005F5F45"/>
    <w:rsid w:val="005F603D"/>
    <w:rsid w:val="005F682F"/>
    <w:rsid w:val="005F7815"/>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826"/>
    <w:rsid w:val="00625E38"/>
    <w:rsid w:val="00625F95"/>
    <w:rsid w:val="006319C3"/>
    <w:rsid w:val="006323EA"/>
    <w:rsid w:val="006345A9"/>
    <w:rsid w:val="0063502F"/>
    <w:rsid w:val="00635BF2"/>
    <w:rsid w:val="00636757"/>
    <w:rsid w:val="00640086"/>
    <w:rsid w:val="00640BED"/>
    <w:rsid w:val="00641704"/>
    <w:rsid w:val="00641ADA"/>
    <w:rsid w:val="00641AF4"/>
    <w:rsid w:val="00641C4D"/>
    <w:rsid w:val="00642BEA"/>
    <w:rsid w:val="00643325"/>
    <w:rsid w:val="00646DD6"/>
    <w:rsid w:val="00647847"/>
    <w:rsid w:val="00650C29"/>
    <w:rsid w:val="00651298"/>
    <w:rsid w:val="006519AC"/>
    <w:rsid w:val="00652F06"/>
    <w:rsid w:val="00653992"/>
    <w:rsid w:val="0065419D"/>
    <w:rsid w:val="006553FE"/>
    <w:rsid w:val="00655599"/>
    <w:rsid w:val="00655F79"/>
    <w:rsid w:val="0065614A"/>
    <w:rsid w:val="00656549"/>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C6B07"/>
    <w:rsid w:val="006D0501"/>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5DEC"/>
    <w:rsid w:val="007462AB"/>
    <w:rsid w:val="00746669"/>
    <w:rsid w:val="00751BF5"/>
    <w:rsid w:val="00757470"/>
    <w:rsid w:val="0075770D"/>
    <w:rsid w:val="00757C4D"/>
    <w:rsid w:val="00760CB5"/>
    <w:rsid w:val="0076229D"/>
    <w:rsid w:val="007628FD"/>
    <w:rsid w:val="00767586"/>
    <w:rsid w:val="00767AD5"/>
    <w:rsid w:val="00767C9F"/>
    <w:rsid w:val="00767FE3"/>
    <w:rsid w:val="00772F09"/>
    <w:rsid w:val="007754E6"/>
    <w:rsid w:val="00775D26"/>
    <w:rsid w:val="007772FB"/>
    <w:rsid w:val="00780DA2"/>
    <w:rsid w:val="007818C7"/>
    <w:rsid w:val="0078364E"/>
    <w:rsid w:val="0078418E"/>
    <w:rsid w:val="00786C21"/>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C609D"/>
    <w:rsid w:val="007D04A6"/>
    <w:rsid w:val="007D1CA6"/>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0E1"/>
    <w:rsid w:val="007E7A01"/>
    <w:rsid w:val="007F07F4"/>
    <w:rsid w:val="007F0E1B"/>
    <w:rsid w:val="007F0F1D"/>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F8F"/>
    <w:rsid w:val="0086082A"/>
    <w:rsid w:val="008609C9"/>
    <w:rsid w:val="00861F27"/>
    <w:rsid w:val="0086218E"/>
    <w:rsid w:val="008622E7"/>
    <w:rsid w:val="00862F06"/>
    <w:rsid w:val="00864615"/>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B05"/>
    <w:rsid w:val="00895474"/>
    <w:rsid w:val="00895892"/>
    <w:rsid w:val="00895E59"/>
    <w:rsid w:val="008978DE"/>
    <w:rsid w:val="008A110C"/>
    <w:rsid w:val="008A1182"/>
    <w:rsid w:val="008A23F8"/>
    <w:rsid w:val="008A2ABB"/>
    <w:rsid w:val="008A2D98"/>
    <w:rsid w:val="008A313A"/>
    <w:rsid w:val="008A5BE8"/>
    <w:rsid w:val="008A5CD9"/>
    <w:rsid w:val="008A7190"/>
    <w:rsid w:val="008A72B9"/>
    <w:rsid w:val="008B01D0"/>
    <w:rsid w:val="008B17BD"/>
    <w:rsid w:val="008B2D35"/>
    <w:rsid w:val="008B343A"/>
    <w:rsid w:val="008B39DF"/>
    <w:rsid w:val="008B44C1"/>
    <w:rsid w:val="008B5EA1"/>
    <w:rsid w:val="008B79F1"/>
    <w:rsid w:val="008C06CC"/>
    <w:rsid w:val="008C3224"/>
    <w:rsid w:val="008C4CC7"/>
    <w:rsid w:val="008C5B1A"/>
    <w:rsid w:val="008D0008"/>
    <w:rsid w:val="008D04EC"/>
    <w:rsid w:val="008D0918"/>
    <w:rsid w:val="008D0AD3"/>
    <w:rsid w:val="008D4E1E"/>
    <w:rsid w:val="008E1847"/>
    <w:rsid w:val="008E1B5F"/>
    <w:rsid w:val="008E1CBA"/>
    <w:rsid w:val="008E63CF"/>
    <w:rsid w:val="008E66F9"/>
    <w:rsid w:val="008E76CD"/>
    <w:rsid w:val="008F015F"/>
    <w:rsid w:val="008F0BFD"/>
    <w:rsid w:val="008F12D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44A0"/>
    <w:rsid w:val="0091657C"/>
    <w:rsid w:val="00917984"/>
    <w:rsid w:val="00922733"/>
    <w:rsid w:val="009243F7"/>
    <w:rsid w:val="00924DD3"/>
    <w:rsid w:val="009262F5"/>
    <w:rsid w:val="00926760"/>
    <w:rsid w:val="00926824"/>
    <w:rsid w:val="00931812"/>
    <w:rsid w:val="009325D6"/>
    <w:rsid w:val="0093327D"/>
    <w:rsid w:val="00934725"/>
    <w:rsid w:val="00934869"/>
    <w:rsid w:val="00934BDA"/>
    <w:rsid w:val="0093577B"/>
    <w:rsid w:val="00937099"/>
    <w:rsid w:val="009400B6"/>
    <w:rsid w:val="0094122B"/>
    <w:rsid w:val="00941FA1"/>
    <w:rsid w:val="00945F7A"/>
    <w:rsid w:val="00946B4A"/>
    <w:rsid w:val="009475CC"/>
    <w:rsid w:val="0094761C"/>
    <w:rsid w:val="009505CC"/>
    <w:rsid w:val="00951070"/>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77DA3"/>
    <w:rsid w:val="0098120B"/>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79F5"/>
    <w:rsid w:val="00A17B88"/>
    <w:rsid w:val="00A20421"/>
    <w:rsid w:val="00A20751"/>
    <w:rsid w:val="00A22AB1"/>
    <w:rsid w:val="00A23747"/>
    <w:rsid w:val="00A23D0A"/>
    <w:rsid w:val="00A2487F"/>
    <w:rsid w:val="00A256D7"/>
    <w:rsid w:val="00A25BBB"/>
    <w:rsid w:val="00A27D68"/>
    <w:rsid w:val="00A32CA0"/>
    <w:rsid w:val="00A32F53"/>
    <w:rsid w:val="00A32FEB"/>
    <w:rsid w:val="00A33719"/>
    <w:rsid w:val="00A3572B"/>
    <w:rsid w:val="00A35CE2"/>
    <w:rsid w:val="00A36666"/>
    <w:rsid w:val="00A373F0"/>
    <w:rsid w:val="00A37C9F"/>
    <w:rsid w:val="00A405FF"/>
    <w:rsid w:val="00A41217"/>
    <w:rsid w:val="00A41D94"/>
    <w:rsid w:val="00A42AA5"/>
    <w:rsid w:val="00A45643"/>
    <w:rsid w:val="00A45A2B"/>
    <w:rsid w:val="00A45AD1"/>
    <w:rsid w:val="00A464F2"/>
    <w:rsid w:val="00A47F52"/>
    <w:rsid w:val="00A50F4C"/>
    <w:rsid w:val="00A5312B"/>
    <w:rsid w:val="00A54070"/>
    <w:rsid w:val="00A55FE2"/>
    <w:rsid w:val="00A562E7"/>
    <w:rsid w:val="00A577D0"/>
    <w:rsid w:val="00A6121B"/>
    <w:rsid w:val="00A62C49"/>
    <w:rsid w:val="00A63D24"/>
    <w:rsid w:val="00A70107"/>
    <w:rsid w:val="00A70AFB"/>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2FFF"/>
    <w:rsid w:val="00AE3225"/>
    <w:rsid w:val="00AE3B8C"/>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6C84"/>
    <w:rsid w:val="00B67247"/>
    <w:rsid w:val="00B6789F"/>
    <w:rsid w:val="00B67EFD"/>
    <w:rsid w:val="00B7053E"/>
    <w:rsid w:val="00B70D8A"/>
    <w:rsid w:val="00B7193D"/>
    <w:rsid w:val="00B71BC0"/>
    <w:rsid w:val="00B71E15"/>
    <w:rsid w:val="00B72842"/>
    <w:rsid w:val="00B732A8"/>
    <w:rsid w:val="00B73BC1"/>
    <w:rsid w:val="00B75BF4"/>
    <w:rsid w:val="00B7642E"/>
    <w:rsid w:val="00B77293"/>
    <w:rsid w:val="00B77D64"/>
    <w:rsid w:val="00B83C4E"/>
    <w:rsid w:val="00B83D80"/>
    <w:rsid w:val="00B905BA"/>
    <w:rsid w:val="00B913C6"/>
    <w:rsid w:val="00B919A5"/>
    <w:rsid w:val="00B91F00"/>
    <w:rsid w:val="00B92B5E"/>
    <w:rsid w:val="00B93A50"/>
    <w:rsid w:val="00B93B05"/>
    <w:rsid w:val="00B93C1C"/>
    <w:rsid w:val="00B94890"/>
    <w:rsid w:val="00B974DD"/>
    <w:rsid w:val="00B9758D"/>
    <w:rsid w:val="00B97741"/>
    <w:rsid w:val="00BA0481"/>
    <w:rsid w:val="00BA135B"/>
    <w:rsid w:val="00BA1F5E"/>
    <w:rsid w:val="00BA208F"/>
    <w:rsid w:val="00BA237A"/>
    <w:rsid w:val="00BA53E0"/>
    <w:rsid w:val="00BA587C"/>
    <w:rsid w:val="00BA62EA"/>
    <w:rsid w:val="00BA7C8E"/>
    <w:rsid w:val="00BA7DD1"/>
    <w:rsid w:val="00BA7E48"/>
    <w:rsid w:val="00BB02BD"/>
    <w:rsid w:val="00BB03BD"/>
    <w:rsid w:val="00BB042B"/>
    <w:rsid w:val="00BB1CE4"/>
    <w:rsid w:val="00BB3448"/>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112"/>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4A8E"/>
    <w:rsid w:val="00C255D6"/>
    <w:rsid w:val="00C2730E"/>
    <w:rsid w:val="00C302B3"/>
    <w:rsid w:val="00C30381"/>
    <w:rsid w:val="00C303B5"/>
    <w:rsid w:val="00C32FC2"/>
    <w:rsid w:val="00C3421E"/>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1D6C"/>
    <w:rsid w:val="00C53D8D"/>
    <w:rsid w:val="00C55EEF"/>
    <w:rsid w:val="00C56CC0"/>
    <w:rsid w:val="00C57C41"/>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3D60"/>
    <w:rsid w:val="00CB3E6A"/>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33C3"/>
    <w:rsid w:val="00CE34B3"/>
    <w:rsid w:val="00CE44A8"/>
    <w:rsid w:val="00CE5719"/>
    <w:rsid w:val="00CE73FC"/>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468A"/>
    <w:rsid w:val="00D24F73"/>
    <w:rsid w:val="00D259BF"/>
    <w:rsid w:val="00D26F91"/>
    <w:rsid w:val="00D27170"/>
    <w:rsid w:val="00D327F5"/>
    <w:rsid w:val="00D3519A"/>
    <w:rsid w:val="00D359B8"/>
    <w:rsid w:val="00D36790"/>
    <w:rsid w:val="00D36C18"/>
    <w:rsid w:val="00D416A3"/>
    <w:rsid w:val="00D41870"/>
    <w:rsid w:val="00D42BCB"/>
    <w:rsid w:val="00D4321D"/>
    <w:rsid w:val="00D450C7"/>
    <w:rsid w:val="00D46D59"/>
    <w:rsid w:val="00D472BA"/>
    <w:rsid w:val="00D474EA"/>
    <w:rsid w:val="00D512BA"/>
    <w:rsid w:val="00D51300"/>
    <w:rsid w:val="00D5203B"/>
    <w:rsid w:val="00D53410"/>
    <w:rsid w:val="00D559E1"/>
    <w:rsid w:val="00D55FD7"/>
    <w:rsid w:val="00D56051"/>
    <w:rsid w:val="00D56859"/>
    <w:rsid w:val="00D60545"/>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296D"/>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6302"/>
    <w:rsid w:val="00DC67E0"/>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588F"/>
    <w:rsid w:val="00DF6794"/>
    <w:rsid w:val="00E00E0E"/>
    <w:rsid w:val="00E0156E"/>
    <w:rsid w:val="00E0177B"/>
    <w:rsid w:val="00E01CB4"/>
    <w:rsid w:val="00E01CBC"/>
    <w:rsid w:val="00E04C43"/>
    <w:rsid w:val="00E05DB2"/>
    <w:rsid w:val="00E0699A"/>
    <w:rsid w:val="00E1089C"/>
    <w:rsid w:val="00E10EDC"/>
    <w:rsid w:val="00E11DCA"/>
    <w:rsid w:val="00E12210"/>
    <w:rsid w:val="00E201B5"/>
    <w:rsid w:val="00E22673"/>
    <w:rsid w:val="00E2286B"/>
    <w:rsid w:val="00E23577"/>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2EF"/>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2A9E"/>
    <w:rsid w:val="00EB3C91"/>
    <w:rsid w:val="00EB3E40"/>
    <w:rsid w:val="00EB79DF"/>
    <w:rsid w:val="00EB7ADD"/>
    <w:rsid w:val="00EC003F"/>
    <w:rsid w:val="00EC0083"/>
    <w:rsid w:val="00EC239C"/>
    <w:rsid w:val="00EC2668"/>
    <w:rsid w:val="00EC3ADA"/>
    <w:rsid w:val="00EC53E0"/>
    <w:rsid w:val="00ED0685"/>
    <w:rsid w:val="00ED2402"/>
    <w:rsid w:val="00ED40B7"/>
    <w:rsid w:val="00ED73D8"/>
    <w:rsid w:val="00EE03CC"/>
    <w:rsid w:val="00EE1D98"/>
    <w:rsid w:val="00EE24AA"/>
    <w:rsid w:val="00EE2BD1"/>
    <w:rsid w:val="00EE2CBF"/>
    <w:rsid w:val="00EE2D14"/>
    <w:rsid w:val="00EE491A"/>
    <w:rsid w:val="00EE5A2E"/>
    <w:rsid w:val="00EE7DB4"/>
    <w:rsid w:val="00EF1353"/>
    <w:rsid w:val="00EF17A1"/>
    <w:rsid w:val="00EF33BC"/>
    <w:rsid w:val="00EF3A7B"/>
    <w:rsid w:val="00EF4D99"/>
    <w:rsid w:val="00EF6488"/>
    <w:rsid w:val="00EF6F10"/>
    <w:rsid w:val="00F0249A"/>
    <w:rsid w:val="00F030DE"/>
    <w:rsid w:val="00F03545"/>
    <w:rsid w:val="00F04022"/>
    <w:rsid w:val="00F041AA"/>
    <w:rsid w:val="00F04E65"/>
    <w:rsid w:val="00F05440"/>
    <w:rsid w:val="00F05B11"/>
    <w:rsid w:val="00F06EAF"/>
    <w:rsid w:val="00F10859"/>
    <w:rsid w:val="00F1141D"/>
    <w:rsid w:val="00F11BF8"/>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A86"/>
    <w:rsid w:val="00F51B95"/>
    <w:rsid w:val="00F524A6"/>
    <w:rsid w:val="00F56088"/>
    <w:rsid w:val="00F569EE"/>
    <w:rsid w:val="00F569FB"/>
    <w:rsid w:val="00F57AF4"/>
    <w:rsid w:val="00F60A28"/>
    <w:rsid w:val="00F61F2F"/>
    <w:rsid w:val="00F62AED"/>
    <w:rsid w:val="00F65185"/>
    <w:rsid w:val="00F679DB"/>
    <w:rsid w:val="00F67C11"/>
    <w:rsid w:val="00F70D15"/>
    <w:rsid w:val="00F72E47"/>
    <w:rsid w:val="00F73BA1"/>
    <w:rsid w:val="00F74330"/>
    <w:rsid w:val="00F77B9D"/>
    <w:rsid w:val="00F80C80"/>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4045"/>
    <w:rsid w:val="00FC4797"/>
    <w:rsid w:val="00FC50F6"/>
    <w:rsid w:val="00FC5EBE"/>
    <w:rsid w:val="00FC5EC2"/>
    <w:rsid w:val="00FC6187"/>
    <w:rsid w:val="00FD03CE"/>
    <w:rsid w:val="00FD058D"/>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99D7977"/>
  <w15:docId w15:val="{EADB70B8-FB1C-4672-AB39-52F92F25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2"/>
    <w:basedOn w:val="Normal"/>
    <w:link w:val="HeaderChar"/>
    <w:rsid w:val="004C796F"/>
    <w:pPr>
      <w:tabs>
        <w:tab w:val="center" w:pos="4320"/>
        <w:tab w:val="right" w:pos="8640"/>
      </w:tabs>
    </w:pPr>
  </w:style>
  <w:style w:type="character" w:customStyle="1" w:styleId="HeaderChar">
    <w:name w:val="Header Char"/>
    <w:aliases w:val="Char2 Char"/>
    <w:basedOn w:val="DefaultParagraphFont"/>
    <w:link w:val="Header"/>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9338">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02041515">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344092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75175745">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5171594">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19519705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22080838">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70498687">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24001228">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527778">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1989370">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59944587">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26515549">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E90BE-834E-4A1A-A6AD-0293602F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9</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Atul Kumar Singh {Atul Kumar Singh}</cp:lastModifiedBy>
  <cp:revision>45</cp:revision>
  <cp:lastPrinted>2020-12-21T06:47:00Z</cp:lastPrinted>
  <dcterms:created xsi:type="dcterms:W3CDTF">2019-07-12T07:35:00Z</dcterms:created>
  <dcterms:modified xsi:type="dcterms:W3CDTF">2021-01-05T10:32:00Z</dcterms:modified>
</cp:coreProperties>
</file>